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B7DB" w14:textId="77777777" w:rsidR="00E14B85" w:rsidRPr="005F58B5" w:rsidRDefault="00E14B85" w:rsidP="00E14B85">
      <w:pPr>
        <w:jc w:val="center"/>
        <w:rPr>
          <w:b/>
        </w:rPr>
      </w:pPr>
      <w:r w:rsidRPr="005F58B5">
        <w:rPr>
          <w:b/>
        </w:rPr>
        <w:t>Graduate Faculty Council Minutes</w:t>
      </w:r>
    </w:p>
    <w:p w14:paraId="73442AAA" w14:textId="2EDF65F6" w:rsidR="00E14B85" w:rsidRPr="005F58B5" w:rsidRDefault="00E14B85" w:rsidP="00E14B85">
      <w:pPr>
        <w:rPr>
          <w:b/>
        </w:rPr>
      </w:pPr>
      <w:r w:rsidRPr="005F58B5">
        <w:rPr>
          <w:b/>
        </w:rPr>
        <w:t xml:space="preserve">Date and Time: </w:t>
      </w:r>
      <w:r w:rsidR="00BD34F9">
        <w:rPr>
          <w:b/>
        </w:rPr>
        <w:t>3</w:t>
      </w:r>
      <w:r w:rsidR="005F58B5" w:rsidRPr="005F58B5">
        <w:rPr>
          <w:b/>
        </w:rPr>
        <w:t>-</w:t>
      </w:r>
      <w:r w:rsidR="00BD34F9">
        <w:rPr>
          <w:b/>
        </w:rPr>
        <w:t>21-</w:t>
      </w:r>
      <w:r w:rsidR="005F58B5" w:rsidRPr="005F58B5">
        <w:rPr>
          <w:b/>
        </w:rPr>
        <w:t xml:space="preserve">2016, </w:t>
      </w:r>
      <w:r w:rsidRPr="005F58B5">
        <w:rPr>
          <w:b/>
        </w:rPr>
        <w:t>3:3</w:t>
      </w:r>
      <w:r w:rsidR="00BD34F9">
        <w:rPr>
          <w:b/>
        </w:rPr>
        <w:t>0</w:t>
      </w:r>
      <w:r w:rsidRPr="005F58B5">
        <w:rPr>
          <w:b/>
        </w:rPr>
        <w:t xml:space="preserve"> to </w:t>
      </w:r>
      <w:r w:rsidR="00CE5C47" w:rsidRPr="005F58B5">
        <w:rPr>
          <w:b/>
        </w:rPr>
        <w:t xml:space="preserve">4:30 </w:t>
      </w:r>
      <w:r w:rsidRPr="005F58B5">
        <w:rPr>
          <w:b/>
        </w:rPr>
        <w:t>pm.</w:t>
      </w:r>
    </w:p>
    <w:p w14:paraId="1925C15C" w14:textId="79D1E696" w:rsidR="004A30DC" w:rsidRDefault="00E14B85" w:rsidP="004A30DC">
      <w:r w:rsidRPr="005F58B5">
        <w:rPr>
          <w:b/>
        </w:rPr>
        <w:t xml:space="preserve">Members absent: </w:t>
      </w:r>
      <w:r w:rsidR="004A30DC" w:rsidRPr="005F58B5">
        <w:rPr>
          <w:b/>
        </w:rPr>
        <w:t xml:space="preserve">  </w:t>
      </w:r>
      <w:proofErr w:type="spellStart"/>
      <w:r w:rsidR="00AA748A" w:rsidRPr="00AA748A">
        <w:t>Rebeca</w:t>
      </w:r>
      <w:proofErr w:type="spellEnd"/>
      <w:r w:rsidR="00AA748A" w:rsidRPr="00AA748A">
        <w:t xml:space="preserve"> Chan</w:t>
      </w:r>
      <w:r w:rsidR="00AA748A">
        <w:rPr>
          <w:b/>
        </w:rPr>
        <w:t xml:space="preserve">, </w:t>
      </w:r>
      <w:r w:rsidR="00AA748A">
        <w:t xml:space="preserve">Taylor Rhodes, and Jody </w:t>
      </w:r>
      <w:proofErr w:type="spellStart"/>
      <w:r w:rsidR="00AA748A">
        <w:t>Sundt</w:t>
      </w:r>
      <w:proofErr w:type="spellEnd"/>
      <w:r w:rsidR="00AA748A">
        <w:t>, Shannon Bischoff.</w:t>
      </w:r>
    </w:p>
    <w:p w14:paraId="2DE98AF0" w14:textId="2A669173" w:rsidR="00D0122B" w:rsidRPr="005F58B5" w:rsidRDefault="00D0122B" w:rsidP="004A30DC">
      <w:pPr>
        <w:rPr>
          <w:b/>
        </w:rPr>
      </w:pPr>
      <w:r>
        <w:rPr>
          <w:b/>
        </w:rPr>
        <w:t xml:space="preserve">Archive: </w:t>
      </w:r>
      <w:r w:rsidRPr="00D0122B">
        <w:rPr>
          <w:b/>
        </w:rPr>
        <w:t>http://www.indiana.edu/~video/stream/launchflash.html?folder=video&amp;filename=GFC_Committee_20160321.mp4</w:t>
      </w:r>
    </w:p>
    <w:p w14:paraId="587794CD" w14:textId="77777777" w:rsidR="00E14B85" w:rsidRPr="005F58B5" w:rsidRDefault="00E14B85" w:rsidP="00E14B85">
      <w:pPr>
        <w:rPr>
          <w:b/>
        </w:rPr>
      </w:pPr>
    </w:p>
    <w:tbl>
      <w:tblPr>
        <w:tblW w:w="14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4387"/>
        <w:gridCol w:w="6503"/>
      </w:tblGrid>
      <w:tr w:rsidR="00E14B85" w:rsidRPr="005F58B5" w14:paraId="1412409F" w14:textId="77777777" w:rsidTr="006D025F">
        <w:tc>
          <w:tcPr>
            <w:tcW w:w="3150" w:type="dxa"/>
          </w:tcPr>
          <w:p w14:paraId="7E946704" w14:textId="77777777" w:rsidR="00E14B85" w:rsidRPr="0023621F" w:rsidRDefault="00E14B85" w:rsidP="00444376">
            <w:pPr>
              <w:jc w:val="center"/>
              <w:rPr>
                <w:b/>
                <w:bCs/>
              </w:rPr>
            </w:pPr>
          </w:p>
          <w:p w14:paraId="1E410FE6" w14:textId="77777777" w:rsidR="00E14B85" w:rsidRPr="0023621F" w:rsidRDefault="00E14B85" w:rsidP="00444376">
            <w:pPr>
              <w:jc w:val="center"/>
              <w:rPr>
                <w:b/>
                <w:bCs/>
              </w:rPr>
            </w:pPr>
            <w:r w:rsidRPr="0023621F">
              <w:rPr>
                <w:b/>
                <w:bCs/>
              </w:rPr>
              <w:t>TOPIC</w:t>
            </w:r>
          </w:p>
          <w:p w14:paraId="410B9F61" w14:textId="77777777" w:rsidR="00E14B85" w:rsidRPr="0023621F" w:rsidRDefault="00E14B85" w:rsidP="00444376">
            <w:pPr>
              <w:jc w:val="center"/>
              <w:rPr>
                <w:b/>
                <w:bCs/>
              </w:rPr>
            </w:pPr>
          </w:p>
        </w:tc>
        <w:tc>
          <w:tcPr>
            <w:tcW w:w="4387" w:type="dxa"/>
          </w:tcPr>
          <w:p w14:paraId="75EE283F" w14:textId="77777777" w:rsidR="00E14B85" w:rsidRPr="005F58B5" w:rsidRDefault="00E14B85" w:rsidP="00444376">
            <w:pPr>
              <w:jc w:val="center"/>
              <w:rPr>
                <w:b/>
                <w:bCs/>
              </w:rPr>
            </w:pPr>
          </w:p>
          <w:p w14:paraId="4C8AFB30" w14:textId="77777777" w:rsidR="00E14B85" w:rsidRPr="005F58B5" w:rsidRDefault="00E14B85" w:rsidP="00444376">
            <w:pPr>
              <w:jc w:val="center"/>
              <w:rPr>
                <w:b/>
                <w:bCs/>
              </w:rPr>
            </w:pPr>
            <w:r w:rsidRPr="005F58B5">
              <w:rPr>
                <w:b/>
                <w:bCs/>
              </w:rPr>
              <w:t>ITEMS/DISCUSSION</w:t>
            </w:r>
          </w:p>
        </w:tc>
        <w:tc>
          <w:tcPr>
            <w:tcW w:w="6503" w:type="dxa"/>
          </w:tcPr>
          <w:p w14:paraId="0AD3357C" w14:textId="77777777" w:rsidR="00E14B85" w:rsidRPr="005F58B5" w:rsidRDefault="00E14B85" w:rsidP="00444376">
            <w:pPr>
              <w:jc w:val="center"/>
              <w:rPr>
                <w:b/>
                <w:bCs/>
              </w:rPr>
            </w:pPr>
          </w:p>
          <w:p w14:paraId="63B78FBD" w14:textId="77777777" w:rsidR="00E14B85" w:rsidRPr="005F58B5" w:rsidRDefault="00E14B85" w:rsidP="00444376">
            <w:pPr>
              <w:pStyle w:val="Heading2"/>
              <w:rPr>
                <w:sz w:val="24"/>
              </w:rPr>
            </w:pPr>
            <w:r w:rsidRPr="005F58B5">
              <w:rPr>
                <w:sz w:val="24"/>
              </w:rPr>
              <w:t>OUTCOMES/DECISIONS</w:t>
            </w:r>
          </w:p>
        </w:tc>
      </w:tr>
      <w:tr w:rsidR="00E14B85" w:rsidRPr="005F58B5" w14:paraId="7035D2EA" w14:textId="77777777" w:rsidTr="006D025F">
        <w:trPr>
          <w:trHeight w:val="1187"/>
        </w:trPr>
        <w:tc>
          <w:tcPr>
            <w:tcW w:w="3150" w:type="dxa"/>
          </w:tcPr>
          <w:p w14:paraId="1B45CA03" w14:textId="7CFF8423" w:rsidR="00E14B85" w:rsidRPr="003871DA" w:rsidRDefault="00C67E2C" w:rsidP="0023621F">
            <w:pPr>
              <w:pStyle w:val="ListParagraph"/>
              <w:numPr>
                <w:ilvl w:val="0"/>
                <w:numId w:val="11"/>
              </w:numPr>
              <w:rPr>
                <w:rFonts w:ascii="Times New Roman" w:hAnsi="Times New Roman" w:cs="Times New Roman"/>
                <w:b/>
                <w:sz w:val="24"/>
                <w:szCs w:val="24"/>
              </w:rPr>
            </w:pPr>
            <w:r w:rsidRPr="003871DA">
              <w:rPr>
                <w:rFonts w:ascii="Times New Roman" w:hAnsi="Times New Roman" w:cs="Times New Roman"/>
                <w:b/>
                <w:sz w:val="24"/>
                <w:szCs w:val="24"/>
              </w:rPr>
              <w:t xml:space="preserve">Approval of minutes from </w:t>
            </w:r>
            <w:r w:rsidR="00743AD6" w:rsidRPr="003871DA">
              <w:rPr>
                <w:rFonts w:ascii="Times New Roman" w:hAnsi="Times New Roman" w:cs="Times New Roman"/>
                <w:b/>
                <w:sz w:val="24"/>
                <w:szCs w:val="24"/>
              </w:rPr>
              <w:t xml:space="preserve">Graduate Faculty </w:t>
            </w:r>
            <w:r w:rsidR="00BD34F9" w:rsidRPr="003871DA">
              <w:rPr>
                <w:rFonts w:ascii="Times New Roman" w:hAnsi="Times New Roman" w:cs="Times New Roman"/>
                <w:b/>
                <w:sz w:val="24"/>
                <w:szCs w:val="24"/>
              </w:rPr>
              <w:t>Council meeting on 2-15-2016</w:t>
            </w:r>
            <w:r w:rsidR="005F58B5" w:rsidRPr="003871DA">
              <w:rPr>
                <w:rFonts w:ascii="Times New Roman" w:hAnsi="Times New Roman" w:cs="Times New Roman"/>
                <w:b/>
                <w:sz w:val="24"/>
                <w:szCs w:val="24"/>
              </w:rPr>
              <w:t>.</w:t>
            </w:r>
          </w:p>
        </w:tc>
        <w:tc>
          <w:tcPr>
            <w:tcW w:w="4387" w:type="dxa"/>
          </w:tcPr>
          <w:p w14:paraId="5F639C0C" w14:textId="77777777" w:rsidR="00E14B85" w:rsidRPr="005F58B5" w:rsidRDefault="00C35B75" w:rsidP="00444376">
            <w:pPr>
              <w:pStyle w:val="NormalWeb"/>
              <w:rPr>
                <w:rFonts w:ascii="Times New Roman" w:hAnsi="Times New Roman" w:cs="Times New Roman"/>
                <w:sz w:val="24"/>
                <w:szCs w:val="24"/>
              </w:rPr>
            </w:pPr>
            <w:r w:rsidRPr="005F58B5">
              <w:rPr>
                <w:rFonts w:ascii="Times New Roman" w:hAnsi="Times New Roman" w:cs="Times New Roman"/>
                <w:sz w:val="24"/>
                <w:szCs w:val="24"/>
              </w:rPr>
              <w:t>Quorum established.</w:t>
            </w:r>
          </w:p>
          <w:p w14:paraId="0B6652BA" w14:textId="3F9071A6" w:rsidR="005F58B5" w:rsidRPr="005F58B5" w:rsidRDefault="005F58B5" w:rsidP="005F58B5"/>
        </w:tc>
        <w:tc>
          <w:tcPr>
            <w:tcW w:w="6503" w:type="dxa"/>
          </w:tcPr>
          <w:p w14:paraId="6F805F4B" w14:textId="77777777" w:rsidR="00F94683" w:rsidRPr="00743AD6" w:rsidRDefault="00C35B75" w:rsidP="00C35B75">
            <w:pPr>
              <w:rPr>
                <w:lang w:bidi="en-US"/>
              </w:rPr>
            </w:pPr>
            <w:r w:rsidRPr="00743AD6">
              <w:rPr>
                <w:lang w:bidi="en-US"/>
              </w:rPr>
              <w:t xml:space="preserve">MOTION: </w:t>
            </w:r>
            <w:r w:rsidR="00F94683" w:rsidRPr="00743AD6">
              <w:rPr>
                <w:lang w:bidi="en-US"/>
              </w:rPr>
              <w:t>To accept the minutes.</w:t>
            </w:r>
          </w:p>
          <w:p w14:paraId="2AD4A327" w14:textId="77777777" w:rsidR="00C35B75" w:rsidRPr="00743AD6" w:rsidRDefault="00C35B75" w:rsidP="00C35B75">
            <w:pPr>
              <w:rPr>
                <w:lang w:bidi="en-US"/>
              </w:rPr>
            </w:pPr>
          </w:p>
          <w:p w14:paraId="3A83E004" w14:textId="21BC24D7" w:rsidR="005F58B5" w:rsidRPr="00743AD6" w:rsidRDefault="003871DA" w:rsidP="005F58B5">
            <w:r>
              <w:rPr>
                <w:lang w:bidi="en-US"/>
              </w:rPr>
              <w:t>VOTE:  Unanimous vote</w:t>
            </w:r>
            <w:r w:rsidR="00C35B75" w:rsidRPr="00743AD6">
              <w:rPr>
                <w:lang w:bidi="en-US"/>
              </w:rPr>
              <w:t>.</w:t>
            </w:r>
          </w:p>
        </w:tc>
      </w:tr>
      <w:tr w:rsidR="00E14B85" w:rsidRPr="005F58B5" w14:paraId="602B4E83" w14:textId="77777777" w:rsidTr="006D025F">
        <w:trPr>
          <w:trHeight w:val="2447"/>
        </w:trPr>
        <w:tc>
          <w:tcPr>
            <w:tcW w:w="3150" w:type="dxa"/>
          </w:tcPr>
          <w:p w14:paraId="21AAC062" w14:textId="158010B1" w:rsidR="00E14B85" w:rsidRPr="003871DA" w:rsidRDefault="00BD34F9" w:rsidP="00BD34F9">
            <w:pPr>
              <w:pStyle w:val="ListParagraph"/>
              <w:numPr>
                <w:ilvl w:val="0"/>
                <w:numId w:val="15"/>
              </w:numPr>
              <w:rPr>
                <w:rFonts w:ascii="Times New Roman" w:hAnsi="Times New Roman" w:cs="Times New Roman"/>
                <w:b/>
                <w:sz w:val="24"/>
                <w:szCs w:val="24"/>
              </w:rPr>
            </w:pPr>
            <w:r w:rsidRPr="003871DA">
              <w:rPr>
                <w:rFonts w:ascii="Times New Roman" w:hAnsi="Times New Roman" w:cs="Times New Roman"/>
                <w:b/>
                <w:sz w:val="24"/>
                <w:szCs w:val="24"/>
              </w:rPr>
              <w:t>Announcements</w:t>
            </w:r>
          </w:p>
        </w:tc>
        <w:tc>
          <w:tcPr>
            <w:tcW w:w="4387" w:type="dxa"/>
          </w:tcPr>
          <w:p w14:paraId="1C2BB293" w14:textId="7C03A9BA" w:rsidR="00BD34F9" w:rsidRDefault="00BD34F9" w:rsidP="00BD34F9">
            <w:pPr>
              <w:widowControl w:val="0"/>
              <w:numPr>
                <w:ilvl w:val="0"/>
                <w:numId w:val="14"/>
              </w:numPr>
              <w:suppressAutoHyphens/>
              <w:spacing w:after="220"/>
            </w:pPr>
            <w:r>
              <w:t>Internal elections will be held at our next meeting (April 18, 2016)</w:t>
            </w:r>
            <w:r w:rsidR="00D0122B">
              <w:br/>
            </w:r>
            <w:r w:rsidR="00D0122B">
              <w:br/>
            </w:r>
          </w:p>
          <w:p w14:paraId="242689DA" w14:textId="4378FEA3" w:rsidR="0028195A" w:rsidRPr="005F58B5" w:rsidRDefault="0028195A" w:rsidP="00743AD6">
            <w:pPr>
              <w:widowControl w:val="0"/>
              <w:suppressAutoHyphens/>
              <w:spacing w:after="220"/>
              <w:ind w:left="720"/>
            </w:pPr>
          </w:p>
        </w:tc>
        <w:tc>
          <w:tcPr>
            <w:tcW w:w="6503" w:type="dxa"/>
          </w:tcPr>
          <w:p w14:paraId="758331C1" w14:textId="49DE1370" w:rsidR="00E14B85" w:rsidRDefault="00C35B75" w:rsidP="00C35B75">
            <w:r w:rsidRPr="00743AD6">
              <w:t>Information only.</w:t>
            </w:r>
            <w:r w:rsidR="00D0122B" w:rsidRPr="00743AD6">
              <w:br/>
            </w:r>
            <w:r w:rsidR="00D0122B" w:rsidRPr="00743AD6">
              <w:br/>
              <w:t xml:space="preserve">Elect chairs for each committee for next year at </w:t>
            </w:r>
            <w:r w:rsidR="003871DA">
              <w:t xml:space="preserve">the </w:t>
            </w:r>
            <w:r w:rsidR="00D0122B" w:rsidRPr="00743AD6">
              <w:t>April 18</w:t>
            </w:r>
            <w:r w:rsidR="00D0122B" w:rsidRPr="00743AD6">
              <w:rPr>
                <w:vertAlign w:val="superscript"/>
              </w:rPr>
              <w:t>th</w:t>
            </w:r>
            <w:r w:rsidR="00D0122B" w:rsidRPr="00743AD6">
              <w:t xml:space="preserve"> 2016 meeting. </w:t>
            </w:r>
          </w:p>
          <w:p w14:paraId="1F1B063E" w14:textId="77777777" w:rsidR="00697941" w:rsidRDefault="00697941" w:rsidP="00C35B75"/>
          <w:p w14:paraId="6ACB33F0" w14:textId="2BFDF149" w:rsidR="00697941" w:rsidRPr="00743AD6" w:rsidRDefault="00697941" w:rsidP="00C35B75">
            <w:r>
              <w:t>Elect officers (Chair, Vice-Chair, Secretary) for next year at the April 18</w:t>
            </w:r>
            <w:r w:rsidRPr="00697941">
              <w:rPr>
                <w:vertAlign w:val="superscript"/>
              </w:rPr>
              <w:t>th</w:t>
            </w:r>
            <w:r>
              <w:t xml:space="preserve"> 2016 meeting.</w:t>
            </w:r>
          </w:p>
          <w:p w14:paraId="13CD84AA" w14:textId="77777777" w:rsidR="00743AD6" w:rsidRPr="00743AD6" w:rsidRDefault="00743AD6" w:rsidP="00C35B75"/>
          <w:p w14:paraId="4E67323E" w14:textId="3880FFD2" w:rsidR="00743AD6" w:rsidRPr="00743AD6" w:rsidRDefault="008B3AB9" w:rsidP="00C35B75">
            <w:r>
              <w:t xml:space="preserve">Reminder:  </w:t>
            </w:r>
            <w:r w:rsidR="00743AD6" w:rsidRPr="00743AD6">
              <w:t xml:space="preserve">Council members who cannot serve next semester should be seeking eligible replacements within the units they represent.  </w:t>
            </w:r>
          </w:p>
          <w:p w14:paraId="3312D9A4" w14:textId="77777777" w:rsidR="00E75266" w:rsidRPr="00743AD6" w:rsidRDefault="00E75266" w:rsidP="00C35B75"/>
          <w:p w14:paraId="4518B6D8" w14:textId="75343EBE" w:rsidR="00D0122B" w:rsidRPr="00743AD6" w:rsidRDefault="00D0122B" w:rsidP="00C35B75">
            <w:r w:rsidRPr="00743AD6">
              <w:t xml:space="preserve">No update from Dean </w:t>
            </w:r>
            <w:proofErr w:type="spellStart"/>
            <w:r w:rsidRPr="00743AD6">
              <w:t>Wimbush</w:t>
            </w:r>
            <w:proofErr w:type="spellEnd"/>
          </w:p>
        </w:tc>
      </w:tr>
      <w:tr w:rsidR="00E14B85" w:rsidRPr="005F58B5" w14:paraId="02462F3A" w14:textId="77777777" w:rsidTr="006D025F">
        <w:trPr>
          <w:trHeight w:val="2447"/>
        </w:trPr>
        <w:tc>
          <w:tcPr>
            <w:tcW w:w="3150" w:type="dxa"/>
          </w:tcPr>
          <w:p w14:paraId="786FF3D1" w14:textId="689198C6" w:rsidR="00E14B85" w:rsidRPr="003871DA" w:rsidRDefault="00BD34F9" w:rsidP="00B63EDF">
            <w:pPr>
              <w:widowControl w:val="0"/>
              <w:numPr>
                <w:ilvl w:val="0"/>
                <w:numId w:val="11"/>
              </w:numPr>
              <w:suppressAutoHyphens/>
              <w:spacing w:after="220"/>
              <w:rPr>
                <w:b/>
              </w:rPr>
            </w:pPr>
            <w:r w:rsidRPr="003871DA">
              <w:rPr>
                <w:b/>
              </w:rPr>
              <w:lastRenderedPageBreak/>
              <w:t>Reports/Updates from Committees</w:t>
            </w:r>
          </w:p>
        </w:tc>
        <w:tc>
          <w:tcPr>
            <w:tcW w:w="4387" w:type="dxa"/>
          </w:tcPr>
          <w:p w14:paraId="00E6C2ED" w14:textId="77777777" w:rsidR="00743AD6" w:rsidRDefault="00743AD6" w:rsidP="00743AD6">
            <w:pPr>
              <w:widowControl w:val="0"/>
              <w:suppressAutoHyphens/>
              <w:spacing w:after="220"/>
              <w:ind w:left="720"/>
            </w:pPr>
          </w:p>
          <w:p w14:paraId="32D13FBA" w14:textId="77777777" w:rsidR="00BD34F9" w:rsidRDefault="00BD34F9" w:rsidP="00743AD6">
            <w:pPr>
              <w:widowControl w:val="0"/>
              <w:numPr>
                <w:ilvl w:val="1"/>
                <w:numId w:val="2"/>
              </w:numPr>
              <w:suppressAutoHyphens/>
              <w:spacing w:after="220"/>
              <w:ind w:left="720"/>
            </w:pPr>
            <w:r>
              <w:t>Awards Committee</w:t>
            </w:r>
          </w:p>
          <w:p w14:paraId="688E860C" w14:textId="77777777" w:rsidR="00743AD6" w:rsidRDefault="00743AD6" w:rsidP="00743AD6">
            <w:pPr>
              <w:widowControl w:val="0"/>
              <w:suppressAutoHyphens/>
              <w:spacing w:after="220"/>
            </w:pPr>
          </w:p>
          <w:p w14:paraId="20868569" w14:textId="77777777" w:rsidR="00BD34F9" w:rsidRDefault="00BD34F9" w:rsidP="00BD34F9">
            <w:pPr>
              <w:widowControl w:val="0"/>
              <w:numPr>
                <w:ilvl w:val="1"/>
                <w:numId w:val="2"/>
              </w:numPr>
              <w:suppressAutoHyphens/>
              <w:spacing w:after="220"/>
              <w:ind w:left="720"/>
            </w:pPr>
            <w:r>
              <w:t>Graduate Initiatives Committee</w:t>
            </w:r>
          </w:p>
          <w:p w14:paraId="1E448802" w14:textId="77777777" w:rsidR="00743AD6" w:rsidRDefault="00743AD6" w:rsidP="00743AD6">
            <w:pPr>
              <w:pStyle w:val="ListParagraph"/>
            </w:pPr>
          </w:p>
          <w:p w14:paraId="63B8C184" w14:textId="77777777" w:rsidR="00BD34F9" w:rsidRDefault="00BD34F9" w:rsidP="00BD34F9">
            <w:pPr>
              <w:widowControl w:val="0"/>
              <w:numPr>
                <w:ilvl w:val="1"/>
                <w:numId w:val="2"/>
              </w:numPr>
              <w:suppressAutoHyphens/>
              <w:spacing w:after="220"/>
              <w:ind w:left="720"/>
            </w:pPr>
            <w:r>
              <w:t>Diversity Issues Committee</w:t>
            </w:r>
          </w:p>
          <w:p w14:paraId="7AFAA587" w14:textId="77777777" w:rsidR="00E276F8" w:rsidRDefault="00E276F8" w:rsidP="00E276F8">
            <w:pPr>
              <w:widowControl w:val="0"/>
              <w:suppressAutoHyphens/>
              <w:spacing w:after="220"/>
              <w:ind w:left="720"/>
            </w:pPr>
          </w:p>
          <w:p w14:paraId="75E25347" w14:textId="64CB5BE7" w:rsidR="00001901" w:rsidRPr="005F58B5" w:rsidRDefault="007A098D" w:rsidP="00B63EDF">
            <w:pPr>
              <w:widowControl w:val="0"/>
              <w:numPr>
                <w:ilvl w:val="1"/>
                <w:numId w:val="2"/>
              </w:numPr>
              <w:suppressAutoHyphens/>
              <w:spacing w:after="220"/>
              <w:ind w:left="720"/>
            </w:pPr>
            <w:r>
              <w:t>Academic Policy Committee—*action items to be voted on*</w:t>
            </w:r>
          </w:p>
        </w:tc>
        <w:tc>
          <w:tcPr>
            <w:tcW w:w="6503" w:type="dxa"/>
          </w:tcPr>
          <w:p w14:paraId="7057FAE1" w14:textId="77777777" w:rsidR="00662F3A" w:rsidRPr="00C952F8" w:rsidRDefault="00BD34F9" w:rsidP="00593A83">
            <w:pPr>
              <w:rPr>
                <w:b/>
              </w:rPr>
            </w:pPr>
            <w:r w:rsidRPr="00C952F8">
              <w:rPr>
                <w:b/>
              </w:rPr>
              <w:t>Information only.</w:t>
            </w:r>
          </w:p>
          <w:p w14:paraId="0D723D3B" w14:textId="2B2CF496" w:rsidR="00D0122B" w:rsidRPr="00C952F8" w:rsidRDefault="008B3AB9" w:rsidP="007A098D">
            <w:r w:rsidRPr="00C952F8">
              <w:t xml:space="preserve">The Awards Committee selected Brett Jefferson to receive this year’s Wells Fellowship. </w:t>
            </w:r>
            <w:r w:rsidR="007A098D" w:rsidRPr="00C952F8">
              <w:t xml:space="preserve"> </w:t>
            </w:r>
            <w:r w:rsidR="00743AD6" w:rsidRPr="00C952F8">
              <w:t>The committee is w</w:t>
            </w:r>
            <w:r w:rsidR="007A098D" w:rsidRPr="00C952F8">
              <w:t xml:space="preserve">orking on </w:t>
            </w:r>
            <w:r w:rsidRPr="00C952F8">
              <w:t>one more</w:t>
            </w:r>
            <w:r w:rsidR="00743AD6" w:rsidRPr="00C952F8">
              <w:t xml:space="preserve"> award</w:t>
            </w:r>
            <w:r w:rsidRPr="00C952F8">
              <w:t xml:space="preserve"> this Spring</w:t>
            </w:r>
            <w:r w:rsidR="007A098D" w:rsidRPr="00C952F8">
              <w:t>.</w:t>
            </w:r>
            <w:r w:rsidR="00501455" w:rsidRPr="00C952F8">
              <w:br/>
            </w:r>
            <w:r w:rsidR="00501455" w:rsidRPr="00C952F8">
              <w:br/>
            </w:r>
            <w:r w:rsidR="00743AD6" w:rsidRPr="00C952F8">
              <w:t>G</w:t>
            </w:r>
            <w:r w:rsidR="007A098D" w:rsidRPr="00C952F8">
              <w:t>raduates initiatives committee</w:t>
            </w:r>
            <w:r w:rsidR="00501455" w:rsidRPr="00C952F8">
              <w:t xml:space="preserve"> approved the </w:t>
            </w:r>
            <w:r w:rsidR="007A098D" w:rsidRPr="00C952F8">
              <w:t xml:space="preserve">proposed </w:t>
            </w:r>
            <w:r w:rsidR="00501455" w:rsidRPr="00C952F8">
              <w:t>changes to the bylaws</w:t>
            </w:r>
            <w:r w:rsidR="00743AD6" w:rsidRPr="00C952F8">
              <w:t xml:space="preserve"> that were discussed at the January 25</w:t>
            </w:r>
            <w:r w:rsidR="00743AD6" w:rsidRPr="00C952F8">
              <w:rPr>
                <w:vertAlign w:val="superscript"/>
              </w:rPr>
              <w:t>th</w:t>
            </w:r>
            <w:r w:rsidR="00743AD6" w:rsidRPr="00C952F8">
              <w:t xml:space="preserve"> meeting</w:t>
            </w:r>
            <w:r w:rsidR="00501455" w:rsidRPr="00C952F8">
              <w:t>. Will vote and discuss at the April 18</w:t>
            </w:r>
            <w:r w:rsidR="00501455" w:rsidRPr="00C952F8">
              <w:rPr>
                <w:vertAlign w:val="superscript"/>
              </w:rPr>
              <w:t>th</w:t>
            </w:r>
            <w:r w:rsidR="00501455" w:rsidRPr="00C952F8">
              <w:t xml:space="preserve"> </w:t>
            </w:r>
            <w:r w:rsidR="00743AD6" w:rsidRPr="00C952F8">
              <w:t xml:space="preserve">meeting. </w:t>
            </w:r>
            <w:r w:rsidR="00B63EDF" w:rsidRPr="00C952F8">
              <w:t>Appointment of temporary, alternative, and permanent replacements needs</w:t>
            </w:r>
            <w:r w:rsidR="00743AD6" w:rsidRPr="00C952F8">
              <w:t xml:space="preserve"> to be decided</w:t>
            </w:r>
            <w:r w:rsidR="00B63EDF" w:rsidRPr="00C952F8">
              <w:t xml:space="preserve"> and submitted to the committee.</w:t>
            </w:r>
          </w:p>
          <w:p w14:paraId="406AB656" w14:textId="60BDBD66" w:rsidR="007A098D" w:rsidRPr="00C952F8" w:rsidRDefault="007A098D" w:rsidP="007A098D">
            <w:r w:rsidRPr="00C952F8">
              <w:t>Diversit</w:t>
            </w:r>
            <w:r w:rsidR="00E276F8" w:rsidRPr="00C952F8">
              <w:t>y committee no report</w:t>
            </w:r>
            <w:r w:rsidR="0057635C" w:rsidRPr="00C952F8">
              <w:t xml:space="preserve"> for this meeting</w:t>
            </w:r>
            <w:r w:rsidR="00E276F8" w:rsidRPr="00C952F8">
              <w:t>.</w:t>
            </w:r>
            <w:r w:rsidR="00E276F8" w:rsidRPr="00C952F8">
              <w:br/>
            </w:r>
            <w:r w:rsidRPr="00C952F8">
              <w:t xml:space="preserve"> </w:t>
            </w:r>
          </w:p>
          <w:p w14:paraId="58E1C93F" w14:textId="77777777" w:rsidR="007A098D" w:rsidRPr="00C952F8" w:rsidRDefault="007A098D" w:rsidP="007A098D"/>
          <w:p w14:paraId="56F4C3CB" w14:textId="77777777" w:rsidR="00E276F8" w:rsidRPr="00C952F8" w:rsidRDefault="00E276F8" w:rsidP="007A098D">
            <w:pPr>
              <w:rPr>
                <w:b/>
              </w:rPr>
            </w:pPr>
            <w:r w:rsidRPr="00C952F8">
              <w:rPr>
                <w:b/>
              </w:rPr>
              <w:t>APC Committee Recommendations:</w:t>
            </w:r>
          </w:p>
          <w:p w14:paraId="670D6CBA" w14:textId="76AFF029" w:rsidR="0057635C" w:rsidRPr="00C952F8" w:rsidRDefault="007A098D" w:rsidP="007A098D">
            <w:r w:rsidRPr="00C952F8">
              <w:t>D</w:t>
            </w:r>
            <w:r w:rsidR="0057635C" w:rsidRPr="00C952F8">
              <w:t xml:space="preserve">elete </w:t>
            </w:r>
            <w:r w:rsidRPr="00C952F8">
              <w:t xml:space="preserve">parts of the bylaw description of APC that deal with "unresolved curricular </w:t>
            </w:r>
            <w:proofErr w:type="spellStart"/>
            <w:r w:rsidR="00B03BBE" w:rsidRPr="00C952F8">
              <w:t>remonstrances</w:t>
            </w:r>
            <w:proofErr w:type="spellEnd"/>
            <w:r w:rsidRPr="00C952F8">
              <w:t xml:space="preserve">" and "graduate program review." </w:t>
            </w:r>
            <w:r w:rsidR="00E276F8" w:rsidRPr="00C952F8">
              <w:t>APC s</w:t>
            </w:r>
            <w:r w:rsidR="00B03BBE" w:rsidRPr="00C952F8">
              <w:t>uggest</w:t>
            </w:r>
            <w:r w:rsidR="0057635C" w:rsidRPr="00C952F8">
              <w:t>s</w:t>
            </w:r>
            <w:r w:rsidR="00B03BBE" w:rsidRPr="00C952F8">
              <w:t xml:space="preserve"> that they be stricken from bylaws. </w:t>
            </w:r>
          </w:p>
          <w:p w14:paraId="6D528FE8" w14:textId="77777777" w:rsidR="0057635C" w:rsidRPr="00C952F8" w:rsidRDefault="0057635C" w:rsidP="007A098D"/>
          <w:p w14:paraId="19E21342" w14:textId="229366B8" w:rsidR="0057635C" w:rsidRPr="00C952F8" w:rsidRDefault="00E276F8" w:rsidP="007A098D">
            <w:r w:rsidRPr="00C952F8">
              <w:rPr>
                <w:b/>
              </w:rPr>
              <w:t>APC r</w:t>
            </w:r>
            <w:r w:rsidR="00B03BBE" w:rsidRPr="00C952F8">
              <w:rPr>
                <w:b/>
              </w:rPr>
              <w:t>ecommend</w:t>
            </w:r>
            <w:r w:rsidR="0057635C" w:rsidRPr="00C952F8">
              <w:rPr>
                <w:b/>
              </w:rPr>
              <w:t>s</w:t>
            </w:r>
            <w:r w:rsidR="00B03BBE" w:rsidRPr="00C952F8">
              <w:t xml:space="preserve"> that we a</w:t>
            </w:r>
            <w:r w:rsidR="007A098D" w:rsidRPr="00C952F8">
              <w:t>dd deans / associate deans for graduate school</w:t>
            </w:r>
            <w:r w:rsidR="0057635C" w:rsidRPr="00C952F8">
              <w:t>s</w:t>
            </w:r>
            <w:r w:rsidR="007A098D" w:rsidRPr="00C952F8">
              <w:t xml:space="preserve"> as ex officio members</w:t>
            </w:r>
            <w:r w:rsidR="00B03BBE" w:rsidRPr="00C952F8">
              <w:t xml:space="preserve"> of APC so </w:t>
            </w:r>
            <w:r w:rsidRPr="00C952F8">
              <w:t xml:space="preserve">they </w:t>
            </w:r>
            <w:r w:rsidR="00B03BBE" w:rsidRPr="00C952F8">
              <w:t xml:space="preserve">can sit </w:t>
            </w:r>
            <w:r w:rsidRPr="00C952F8">
              <w:t xml:space="preserve">in </w:t>
            </w:r>
            <w:r w:rsidR="0057635C" w:rsidRPr="00C952F8">
              <w:t>on meetings and provide</w:t>
            </w:r>
            <w:r w:rsidR="00B03BBE" w:rsidRPr="00C952F8">
              <w:t xml:space="preserve"> quick feedback. </w:t>
            </w:r>
          </w:p>
          <w:p w14:paraId="34BAD483" w14:textId="77777777" w:rsidR="0057635C" w:rsidRPr="00C952F8" w:rsidRDefault="0057635C" w:rsidP="007A098D"/>
          <w:p w14:paraId="60C075D8" w14:textId="64333707" w:rsidR="007A098D" w:rsidRPr="00C952F8" w:rsidRDefault="0057635C" w:rsidP="007A098D">
            <w:r w:rsidRPr="00C952F8">
              <w:rPr>
                <w:b/>
              </w:rPr>
              <w:t>Discussion:</w:t>
            </w:r>
            <w:r w:rsidRPr="00C952F8">
              <w:t xml:space="preserve"> </w:t>
            </w:r>
            <w:r w:rsidR="00B03BBE" w:rsidRPr="00C952F8">
              <w:t xml:space="preserve">Already in bylaws. </w:t>
            </w:r>
            <w:r w:rsidRPr="00C952F8">
              <w:t xml:space="preserve">Committee recommends to </w:t>
            </w:r>
            <w:r w:rsidR="00B63EDF" w:rsidRPr="00C952F8">
              <w:t xml:space="preserve">add the following: </w:t>
            </w:r>
            <w:r w:rsidRPr="00C952F8">
              <w:t>“</w:t>
            </w:r>
            <w:r w:rsidR="00697941" w:rsidRPr="00C952F8">
              <w:t xml:space="preserve">and the </w:t>
            </w:r>
            <w:r w:rsidR="008B3AB9" w:rsidRPr="00C952F8">
              <w:t>U</w:t>
            </w:r>
            <w:r w:rsidR="008B3AB9" w:rsidRPr="00C952F8">
              <w:t xml:space="preserve">niversity </w:t>
            </w:r>
            <w:r w:rsidR="008B3AB9" w:rsidRPr="00C952F8">
              <w:t>G</w:t>
            </w:r>
            <w:r w:rsidR="008B3AB9" w:rsidRPr="00C952F8">
              <w:t xml:space="preserve">raduate </w:t>
            </w:r>
            <w:r w:rsidR="008B3AB9" w:rsidRPr="00C952F8">
              <w:t>S</w:t>
            </w:r>
            <w:r w:rsidR="00697941" w:rsidRPr="00C952F8">
              <w:t xml:space="preserve">chool </w:t>
            </w:r>
            <w:r w:rsidRPr="00C952F8">
              <w:t>dean from</w:t>
            </w:r>
            <w:r w:rsidR="006D025F" w:rsidRPr="00C952F8">
              <w:t xml:space="preserve"> </w:t>
            </w:r>
            <w:r w:rsidR="00B03BBE" w:rsidRPr="00C952F8">
              <w:t>IUPUI</w:t>
            </w:r>
            <w:r w:rsidRPr="00C952F8">
              <w:t xml:space="preserve"> as ex officio member</w:t>
            </w:r>
            <w:r w:rsidR="008B3AB9" w:rsidRPr="00C952F8">
              <w:t>s</w:t>
            </w:r>
            <w:r w:rsidRPr="00C952F8">
              <w:t xml:space="preserve"> of APC</w:t>
            </w:r>
            <w:r w:rsidR="00B63EDF" w:rsidRPr="00C952F8">
              <w:t>.</w:t>
            </w:r>
            <w:r w:rsidRPr="00C952F8">
              <w:t xml:space="preserve">” </w:t>
            </w:r>
            <w:r w:rsidR="00B03BBE" w:rsidRPr="00C952F8">
              <w:t xml:space="preserve"> </w:t>
            </w:r>
          </w:p>
          <w:p w14:paraId="0F7B410B" w14:textId="77777777" w:rsidR="006D025F" w:rsidRPr="00C952F8" w:rsidRDefault="006D025F" w:rsidP="007A098D"/>
          <w:p w14:paraId="5275DAA6" w14:textId="10A6CEBF" w:rsidR="007A098D" w:rsidRPr="00C952F8" w:rsidRDefault="006D025F" w:rsidP="007A098D">
            <w:pPr>
              <w:rPr>
                <w:b/>
              </w:rPr>
            </w:pPr>
            <w:r w:rsidRPr="00C952F8">
              <w:rPr>
                <w:b/>
              </w:rPr>
              <w:t>Voted on changes as discussed</w:t>
            </w:r>
            <w:r w:rsidR="0057635C" w:rsidRPr="00C952F8">
              <w:rPr>
                <w:b/>
              </w:rPr>
              <w:t xml:space="preserve"> above</w:t>
            </w:r>
            <w:r w:rsidRPr="00C952F8">
              <w:rPr>
                <w:b/>
              </w:rPr>
              <w:t xml:space="preserve">. </w:t>
            </w:r>
          </w:p>
          <w:p w14:paraId="49F418DE" w14:textId="269DD951" w:rsidR="006D025F" w:rsidRPr="00C952F8" w:rsidRDefault="006D025F" w:rsidP="007A098D">
            <w:r w:rsidRPr="00C952F8">
              <w:t xml:space="preserve">Amend bylaws as suggested: </w:t>
            </w:r>
            <w:r w:rsidR="0057635C" w:rsidRPr="00C952F8">
              <w:t>Unanimous</w:t>
            </w:r>
            <w:r w:rsidRPr="00C952F8">
              <w:t xml:space="preserve"> vote, motion passed.</w:t>
            </w:r>
          </w:p>
          <w:p w14:paraId="1396A5F6" w14:textId="77777777" w:rsidR="006D025F" w:rsidRPr="00C952F8" w:rsidRDefault="006D025F" w:rsidP="007A098D"/>
          <w:p w14:paraId="0E5203D3" w14:textId="6A563273" w:rsidR="007A098D" w:rsidRPr="00C952F8" w:rsidRDefault="007A098D" w:rsidP="007A098D">
            <w:r w:rsidRPr="00C952F8">
              <w:rPr>
                <w:b/>
              </w:rPr>
              <w:t>Bulletin revisions:</w:t>
            </w:r>
            <w:r w:rsidR="006D025F" w:rsidRPr="00C952F8">
              <w:t xml:space="preserve"> Discussion</w:t>
            </w:r>
            <w:r w:rsidR="0057635C" w:rsidRPr="00C952F8">
              <w:t xml:space="preserve"> to be voted on at the April meeting.</w:t>
            </w:r>
          </w:p>
          <w:p w14:paraId="7B69703E" w14:textId="03510D32" w:rsidR="007A098D" w:rsidRPr="00C952F8" w:rsidRDefault="007A098D" w:rsidP="007A098D">
            <w:pPr>
              <w:rPr>
                <w:i/>
              </w:rPr>
            </w:pPr>
          </w:p>
          <w:p w14:paraId="2AC9C654" w14:textId="19CA5943" w:rsidR="006D025F" w:rsidRPr="00C952F8" w:rsidRDefault="006D025F" w:rsidP="007A098D">
            <w:pPr>
              <w:rPr>
                <w:b/>
              </w:rPr>
            </w:pPr>
            <w:r w:rsidRPr="00C952F8">
              <w:rPr>
                <w:b/>
                <w:i/>
              </w:rPr>
              <w:t>Issues discussed:</w:t>
            </w:r>
          </w:p>
          <w:p w14:paraId="1703FC61" w14:textId="336A94F3" w:rsidR="007A098D" w:rsidRPr="00C952F8" w:rsidRDefault="007A098D" w:rsidP="007A098D">
            <w:r w:rsidRPr="00C952F8">
              <w:lastRenderedPageBreak/>
              <w:t>Can dissertations include published materials (e.g. articles)?</w:t>
            </w:r>
          </w:p>
          <w:p w14:paraId="0EF5C07A" w14:textId="77777777" w:rsidR="007A098D" w:rsidRPr="00C952F8" w:rsidRDefault="007A098D" w:rsidP="007A098D">
            <w:r w:rsidRPr="00C952F8">
              <w:tab/>
              <w:t xml:space="preserve">APC:  </w:t>
            </w:r>
            <w:r w:rsidRPr="00C952F8">
              <w:rPr>
                <w:i/>
              </w:rPr>
              <w:t xml:space="preserve">Keep language as-is.  It encompasses practices currently in use.  </w:t>
            </w:r>
            <w:r w:rsidRPr="00C952F8">
              <w:t>(See B. below).</w:t>
            </w:r>
          </w:p>
          <w:p w14:paraId="6022D5E8" w14:textId="77777777" w:rsidR="006D025F" w:rsidRPr="00C952F8" w:rsidRDefault="006D025F" w:rsidP="006D025F">
            <w:r w:rsidRPr="00C952F8">
              <w:t>B.  Bulletin page 12.</w:t>
            </w:r>
          </w:p>
          <w:p w14:paraId="33752110" w14:textId="77777777" w:rsidR="006D025F" w:rsidRPr="00C952F8" w:rsidRDefault="006D025F" w:rsidP="006D025F">
            <w:r w:rsidRPr="00C952F8">
              <w:t>Dissertation</w:t>
            </w:r>
          </w:p>
          <w:p w14:paraId="2F823F5A" w14:textId="77777777" w:rsidR="006D025F" w:rsidRPr="00C952F8" w:rsidRDefault="006D025F" w:rsidP="006D025F">
            <w:r w:rsidRPr="00C952F8">
              <w:t>The culmination of the Ph.D. program is the writing of the dissertation, which is required of all doctoral students. The dissertation must be an original contribution to knowledge and of high scholarly merit. The candidate’s research must reveal critical ability and powers of imagination and synthesis. The dissertation is written under the supervision of a research director and a research committee, as described below. Although work published by the student may be incorporated into the dissertation, a collection of unrelated published papers, alone, is not acceptable. There must be a logical connection between all components of the dissertation, and these must be integrated in a rational and coherent fashion. It is the responsibility of the student’s research committee to determine the kind and amount of published materials which may be included in a dissertation.</w:t>
            </w:r>
          </w:p>
          <w:p w14:paraId="07DA6768" w14:textId="77777777" w:rsidR="0057635C" w:rsidRPr="00C952F8" w:rsidRDefault="0057635C" w:rsidP="007A098D"/>
          <w:p w14:paraId="04E5B462" w14:textId="206D8AFD" w:rsidR="007A098D" w:rsidRPr="00C952F8" w:rsidRDefault="007A098D" w:rsidP="007A098D">
            <w:r w:rsidRPr="00C952F8">
              <w:t>Can people who are not endorsed graduate faculty teach graduate courses?</w:t>
            </w:r>
          </w:p>
          <w:p w14:paraId="7B45BF95" w14:textId="77777777" w:rsidR="007A098D" w:rsidRPr="00C952F8" w:rsidRDefault="007A098D" w:rsidP="007A098D">
            <w:pPr>
              <w:ind w:left="720"/>
            </w:pPr>
            <w:r w:rsidRPr="00C952F8">
              <w:t xml:space="preserve">APC:  </w:t>
            </w:r>
            <w:r w:rsidRPr="00C952F8">
              <w:rPr>
                <w:i/>
              </w:rPr>
              <w:t>No language exists.  Keep as-is.  Adjuncts, e.g., are not endorsed but will be qualified, according to Higher Learning Commission standards.</w:t>
            </w:r>
          </w:p>
          <w:p w14:paraId="1AE0F72F" w14:textId="77777777" w:rsidR="00B63EDF" w:rsidRPr="00C952F8" w:rsidRDefault="00B63EDF" w:rsidP="007A098D"/>
          <w:p w14:paraId="3DD3A8DF" w14:textId="4C5C575E" w:rsidR="007A098D" w:rsidRPr="00C952F8" w:rsidRDefault="007A098D" w:rsidP="007A098D">
            <w:r w:rsidRPr="00C952F8">
              <w:t>Should the requirement for a minor be removed as a Ph.D. requirement?</w:t>
            </w:r>
          </w:p>
          <w:p w14:paraId="7C0242A8" w14:textId="385C59F7" w:rsidR="007A098D" w:rsidRPr="00C952F8" w:rsidRDefault="007A098D" w:rsidP="007A098D">
            <w:pPr>
              <w:ind w:left="720"/>
            </w:pPr>
            <w:r w:rsidRPr="00C952F8">
              <w:t>(</w:t>
            </w:r>
            <w:r w:rsidR="006D025F" w:rsidRPr="00C952F8">
              <w:t>Request</w:t>
            </w:r>
            <w:r w:rsidRPr="00C952F8">
              <w:t xml:space="preserve"> by some departments, on the theory that their majors are already interdisciplinary).  </w:t>
            </w:r>
          </w:p>
          <w:p w14:paraId="7DC42A74" w14:textId="19107140" w:rsidR="007A098D" w:rsidRPr="00C952F8" w:rsidRDefault="007A098D" w:rsidP="00B63EDF">
            <w:pPr>
              <w:ind w:left="702"/>
              <w:rPr>
                <w:i/>
              </w:rPr>
            </w:pPr>
            <w:r w:rsidRPr="00C952F8">
              <w:tab/>
              <w:t xml:space="preserve">APC:  </w:t>
            </w:r>
            <w:r w:rsidRPr="00C952F8">
              <w:rPr>
                <w:i/>
              </w:rPr>
              <w:t>Do not remove requirement.  Present language</w:t>
            </w:r>
            <w:r w:rsidR="00B63EDF" w:rsidRPr="00C952F8">
              <w:rPr>
                <w:i/>
              </w:rPr>
              <w:t xml:space="preserve"> allows for individualized minors. </w:t>
            </w:r>
            <w:r w:rsidRPr="00C952F8">
              <w:rPr>
                <w:i/>
              </w:rPr>
              <w:t xml:space="preserve"> </w:t>
            </w:r>
            <w:r w:rsidR="00B63EDF" w:rsidRPr="00C952F8">
              <w:rPr>
                <w:i/>
              </w:rPr>
              <w:t xml:space="preserve">      </w:t>
            </w:r>
          </w:p>
          <w:p w14:paraId="699D950E" w14:textId="45B72006" w:rsidR="007A098D" w:rsidRPr="00C952F8" w:rsidRDefault="007A098D" w:rsidP="007A098D">
            <w:pPr>
              <w:ind w:left="720"/>
            </w:pPr>
            <w:r w:rsidRPr="00C952F8">
              <w:rPr>
                <w:i/>
              </w:rPr>
              <w:t xml:space="preserve">Noted that some departments at BL require only 6 credits </w:t>
            </w:r>
            <w:r w:rsidRPr="00C952F8">
              <w:rPr>
                <w:i/>
              </w:rPr>
              <w:lastRenderedPageBreak/>
              <w:t xml:space="preserve">for a minor (or 9); at IUPUI </w:t>
            </w:r>
            <w:r w:rsidR="003871DA" w:rsidRPr="00C952F8">
              <w:rPr>
                <w:i/>
              </w:rPr>
              <w:t xml:space="preserve">the consistent standard is </w:t>
            </w:r>
            <w:r w:rsidR="002024CF" w:rsidRPr="00C952F8">
              <w:t xml:space="preserve">Could </w:t>
            </w:r>
            <w:r w:rsidR="00C02304" w:rsidRPr="00C952F8">
              <w:t xml:space="preserve">Gather information and </w:t>
            </w:r>
            <w:r w:rsidR="002024CF" w:rsidRPr="00C952F8">
              <w:t>input from different units so they can be compiled distributed</w:t>
            </w:r>
          </w:p>
          <w:p w14:paraId="2058C180" w14:textId="77777777" w:rsidR="002024CF" w:rsidRPr="00C952F8" w:rsidRDefault="002024CF" w:rsidP="007A098D">
            <w:pPr>
              <w:ind w:left="720"/>
            </w:pPr>
          </w:p>
          <w:p w14:paraId="204D60F9" w14:textId="7637BD80" w:rsidR="002024CF" w:rsidRPr="00C952F8" w:rsidRDefault="002024CF" w:rsidP="007A098D">
            <w:pPr>
              <w:ind w:left="720"/>
            </w:pPr>
            <w:r w:rsidRPr="00C952F8">
              <w:t xml:space="preserve">Participation in Commencement: need opinions. </w:t>
            </w:r>
            <w:r w:rsidR="00697132" w:rsidRPr="00C952F8">
              <w:br/>
            </w:r>
          </w:p>
          <w:p w14:paraId="7A9D5EAE" w14:textId="3B9EF2F1" w:rsidR="007A098D" w:rsidRPr="00C952F8" w:rsidRDefault="00697132" w:rsidP="00697132">
            <w:r w:rsidRPr="00C952F8">
              <w:rPr>
                <w:b/>
              </w:rPr>
              <w:t>Discussion:</w:t>
            </w:r>
            <w:r w:rsidRPr="00C952F8">
              <w:t xml:space="preserve"> Committee will gather more information for the GFC committee. Suspend committee work for online presentation.</w:t>
            </w:r>
          </w:p>
        </w:tc>
        <w:bookmarkStart w:id="0" w:name="_GoBack"/>
        <w:bookmarkEnd w:id="0"/>
      </w:tr>
      <w:tr w:rsidR="00E14B85" w:rsidRPr="005F58B5" w14:paraId="720DC1FE" w14:textId="77777777" w:rsidTr="006D025F">
        <w:trPr>
          <w:trHeight w:val="620"/>
        </w:trPr>
        <w:tc>
          <w:tcPr>
            <w:tcW w:w="3150" w:type="dxa"/>
          </w:tcPr>
          <w:p w14:paraId="63350A2B" w14:textId="07082355" w:rsidR="008D4532" w:rsidRDefault="008D4532" w:rsidP="008D4532">
            <w:pPr>
              <w:widowControl w:val="0"/>
              <w:numPr>
                <w:ilvl w:val="0"/>
                <w:numId w:val="11"/>
              </w:numPr>
              <w:suppressAutoHyphens/>
              <w:spacing w:after="220"/>
            </w:pPr>
            <w:r>
              <w:lastRenderedPageBreak/>
              <w:t>Discussion items/New Business</w:t>
            </w:r>
          </w:p>
          <w:p w14:paraId="598E7AD7" w14:textId="15699B65" w:rsidR="00E14B85" w:rsidRPr="0023621F" w:rsidRDefault="00E14B85" w:rsidP="008D4532">
            <w:pPr>
              <w:pStyle w:val="ListParagraph"/>
              <w:widowControl w:val="0"/>
              <w:suppressAutoHyphens/>
              <w:rPr>
                <w:rFonts w:ascii="Times New Roman" w:hAnsi="Times New Roman" w:cs="Times New Roman"/>
                <w:b/>
                <w:sz w:val="24"/>
                <w:szCs w:val="24"/>
              </w:rPr>
            </w:pPr>
          </w:p>
        </w:tc>
        <w:tc>
          <w:tcPr>
            <w:tcW w:w="4387" w:type="dxa"/>
          </w:tcPr>
          <w:p w14:paraId="55F69016" w14:textId="2DC1CF68" w:rsidR="00BD34F9" w:rsidRDefault="00BD34F9" w:rsidP="00BD34F9">
            <w:pPr>
              <w:widowControl w:val="0"/>
              <w:suppressAutoHyphens/>
              <w:spacing w:after="220"/>
            </w:pPr>
            <w:r>
              <w:t xml:space="preserve">IU Online-discussion with Drs. Chris Foley, Asst. Vice Pres. and Director of Online Education, and Michael Rushton, Assoc. Vice Pres. of Online Education.  </w:t>
            </w:r>
          </w:p>
          <w:p w14:paraId="4F187F66" w14:textId="19340DE6" w:rsidR="00BD34F9" w:rsidRDefault="008D4532" w:rsidP="008D4532">
            <w:pPr>
              <w:widowControl w:val="0"/>
              <w:suppressAutoHyphens/>
              <w:spacing w:after="220"/>
            </w:pPr>
            <w:r>
              <w:t xml:space="preserve"> </w:t>
            </w:r>
          </w:p>
          <w:p w14:paraId="450E704A" w14:textId="77777777" w:rsidR="00BD34F9" w:rsidRDefault="00BD34F9" w:rsidP="00BD34F9">
            <w:pPr>
              <w:widowControl w:val="0"/>
              <w:suppressAutoHyphens/>
              <w:spacing w:after="220"/>
              <w:ind w:left="360"/>
            </w:pPr>
          </w:p>
          <w:p w14:paraId="49533CAA" w14:textId="5BE13BE9" w:rsidR="00AC3CA2" w:rsidRPr="005F58B5" w:rsidRDefault="00AC3CA2" w:rsidP="005F58B5"/>
        </w:tc>
        <w:tc>
          <w:tcPr>
            <w:tcW w:w="6503" w:type="dxa"/>
          </w:tcPr>
          <w:p w14:paraId="25606E6F" w14:textId="510F96B1" w:rsidR="00697132" w:rsidRDefault="00130BF0" w:rsidP="005F58B5">
            <w:r>
              <w:t>Information only:</w:t>
            </w:r>
            <w:r w:rsidR="008D4532" w:rsidRPr="00697132">
              <w:br/>
            </w:r>
            <w:r w:rsidR="008D4532" w:rsidRPr="00697132">
              <w:br/>
              <w:t xml:space="preserve">Michael Rushton: </w:t>
            </w:r>
            <w:r w:rsidR="00697132">
              <w:t>IU Online is about c</w:t>
            </w:r>
            <w:r>
              <w:t>reating fully online degrees and/or</w:t>
            </w:r>
            <w:r w:rsidR="008D4532" w:rsidRPr="00697132">
              <w:t xml:space="preserve"> new degrees. </w:t>
            </w:r>
          </w:p>
          <w:p w14:paraId="637DA1D2" w14:textId="3B3805F6" w:rsidR="00130BF0" w:rsidRDefault="00697132" w:rsidP="005F58B5">
            <w:r>
              <w:t xml:space="preserve">There </w:t>
            </w:r>
            <w:r w:rsidR="00130BF0">
              <w:t>are</w:t>
            </w:r>
            <w:r>
              <w:t xml:space="preserve"> a</w:t>
            </w:r>
            <w:r w:rsidR="00130BF0">
              <w:t xml:space="preserve"> number of formalities for</w:t>
            </w:r>
            <w:r w:rsidR="008D4532" w:rsidRPr="00697132">
              <w:t xml:space="preserve"> </w:t>
            </w:r>
            <w:r>
              <w:t xml:space="preserve">new program </w:t>
            </w:r>
            <w:r w:rsidR="00130BF0">
              <w:t>approval that need to be considered</w:t>
            </w:r>
            <w:r w:rsidR="008D4532" w:rsidRPr="00697132">
              <w:t xml:space="preserve">. </w:t>
            </w:r>
          </w:p>
          <w:p w14:paraId="0ADDB668" w14:textId="77777777" w:rsidR="00130BF0" w:rsidRDefault="00697132" w:rsidP="005F58B5">
            <w:r>
              <w:t>The d</w:t>
            </w:r>
            <w:r w:rsidR="008D4532" w:rsidRPr="00697132">
              <w:t>ecision has been made that fully online degrees will be collaborative degrees among all campus</w:t>
            </w:r>
            <w:r>
              <w:t xml:space="preserve">es.  </w:t>
            </w:r>
          </w:p>
          <w:p w14:paraId="2757AFA7" w14:textId="3B8F2E8E" w:rsidR="00130BF0" w:rsidRDefault="008D4532" w:rsidP="005F58B5">
            <w:r w:rsidRPr="00697132">
              <w:t>Campus</w:t>
            </w:r>
            <w:r w:rsidR="00697132">
              <w:t>es</w:t>
            </w:r>
            <w:r w:rsidRPr="00697132">
              <w:t xml:space="preserve"> can</w:t>
            </w:r>
            <w:r w:rsidR="00697132">
              <w:t xml:space="preserve"> participate or </w:t>
            </w:r>
            <w:r w:rsidRPr="00697132">
              <w:t>decline</w:t>
            </w:r>
            <w:r w:rsidR="00697132">
              <w:t xml:space="preserve"> based on resources </w:t>
            </w:r>
            <w:r w:rsidR="00130BF0">
              <w:t>such as faculty and student services</w:t>
            </w:r>
            <w:r w:rsidRPr="00697132">
              <w:t xml:space="preserve">. </w:t>
            </w:r>
          </w:p>
          <w:p w14:paraId="4FAAE4D5" w14:textId="77777777" w:rsidR="00C51DCC" w:rsidRDefault="00130BF0" w:rsidP="005F58B5">
            <w:r>
              <w:t xml:space="preserve">An </w:t>
            </w:r>
            <w:r w:rsidR="008D4532" w:rsidRPr="00697132">
              <w:t xml:space="preserve">Offer is made to </w:t>
            </w:r>
            <w:proofErr w:type="spellStart"/>
            <w:r>
              <w:t>to</w:t>
            </w:r>
            <w:proofErr w:type="spellEnd"/>
            <w:r>
              <w:t xml:space="preserve"> all campuses for a new program to </w:t>
            </w:r>
            <w:r w:rsidR="008D4532" w:rsidRPr="00697132">
              <w:t>see if we can create these</w:t>
            </w:r>
            <w:r>
              <w:t xml:space="preserve"> collaborative degrees. </w:t>
            </w:r>
          </w:p>
          <w:p w14:paraId="0748166D" w14:textId="6E0F8D38" w:rsidR="008D4532" w:rsidRPr="00697132" w:rsidRDefault="00B63EDF" w:rsidP="005F58B5">
            <w:r>
              <w:t xml:space="preserve">Faculty </w:t>
            </w:r>
            <w:r w:rsidRPr="00697132">
              <w:t>owns</w:t>
            </w:r>
            <w:r w:rsidR="008D4532" w:rsidRPr="00697132">
              <w:t xml:space="preserve"> the curriculum</w:t>
            </w:r>
            <w:r w:rsidR="00697132">
              <w:t xml:space="preserve"> and the</w:t>
            </w:r>
            <w:r w:rsidR="00130BF0">
              <w:t>refore all campuses that participate in the online degree must have faculty</w:t>
            </w:r>
            <w:r w:rsidR="00697132">
              <w:t xml:space="preserve"> collaborat</w:t>
            </w:r>
            <w:r w:rsidR="00130BF0">
              <w:t>e to develop</w:t>
            </w:r>
            <w:r w:rsidR="00697132">
              <w:t xml:space="preserve"> curriculum</w:t>
            </w:r>
            <w:r w:rsidR="008D4532" w:rsidRPr="00697132">
              <w:t xml:space="preserve">. </w:t>
            </w:r>
          </w:p>
          <w:p w14:paraId="2A847EC9" w14:textId="77777777" w:rsidR="008D4532" w:rsidRDefault="008D4532" w:rsidP="005F58B5">
            <w:pPr>
              <w:rPr>
                <w:b/>
              </w:rPr>
            </w:pPr>
          </w:p>
          <w:p w14:paraId="20DEA9D9" w14:textId="75E66AAE" w:rsidR="009522E2" w:rsidRDefault="008D4532" w:rsidP="005F58B5">
            <w:r>
              <w:t xml:space="preserve">Drs. Chris Foley: Definitions </w:t>
            </w:r>
            <w:r w:rsidR="00C51DCC">
              <w:t xml:space="preserve">related to online programs is </w:t>
            </w:r>
            <w:r>
              <w:t xml:space="preserve">articulated as follows: </w:t>
            </w:r>
          </w:p>
          <w:p w14:paraId="7A477C7E" w14:textId="23979A83" w:rsidR="009522E2" w:rsidRDefault="00C51DCC" w:rsidP="005F58B5">
            <w:r>
              <w:t xml:space="preserve">An </w:t>
            </w:r>
            <w:r w:rsidR="00697132">
              <w:t>Online program will be described as</w:t>
            </w:r>
            <w:r w:rsidR="009522E2">
              <w:t xml:space="preserve"> 80% of course work can be completed online.</w:t>
            </w:r>
          </w:p>
          <w:p w14:paraId="5C41BD25" w14:textId="77777777" w:rsidR="00C51DCC" w:rsidRDefault="009522E2" w:rsidP="005F58B5">
            <w:r>
              <w:t>Academic program</w:t>
            </w:r>
            <w:r w:rsidR="00697132">
              <w:t>s</w:t>
            </w:r>
            <w:r>
              <w:t xml:space="preserve"> can turn into an online program accide</w:t>
            </w:r>
            <w:r w:rsidR="00697132">
              <w:t xml:space="preserve">ntly if </w:t>
            </w:r>
            <w:r w:rsidR="00C51DCC">
              <w:t xml:space="preserve">their </w:t>
            </w:r>
            <w:r w:rsidR="00697132">
              <w:t>course work comes close</w:t>
            </w:r>
            <w:r w:rsidR="00C51DCC">
              <w:t xml:space="preserve"> </w:t>
            </w:r>
            <w:r w:rsidR="00697132">
              <w:t>to 80%</w:t>
            </w:r>
            <w:r>
              <w:t>. We need to monitor for this.  Below 80% is ei</w:t>
            </w:r>
            <w:r w:rsidR="00697132">
              <w:t xml:space="preserve">ther hybrid or Face to Face. </w:t>
            </w:r>
          </w:p>
          <w:p w14:paraId="7AC34CE1" w14:textId="61020D01" w:rsidR="008D4532" w:rsidRDefault="00697132" w:rsidP="005F58B5">
            <w:r>
              <w:t>Eighty percent</w:t>
            </w:r>
            <w:r w:rsidR="009522E2">
              <w:t xml:space="preserve"> or above triggers the online program </w:t>
            </w:r>
            <w:r>
              <w:t xml:space="preserve">criteria </w:t>
            </w:r>
            <w:r w:rsidR="009522E2">
              <w:t xml:space="preserve">thus </w:t>
            </w:r>
            <w:r w:rsidR="009522E2">
              <w:lastRenderedPageBreak/>
              <w:t xml:space="preserve">collaborative requirement. </w:t>
            </w:r>
          </w:p>
          <w:p w14:paraId="7A0AD2B5" w14:textId="56E5F0ED" w:rsidR="00C51DCC" w:rsidRDefault="00697132" w:rsidP="005F58B5">
            <w:r>
              <w:t>On</w:t>
            </w:r>
            <w:r w:rsidR="003871DA">
              <w:t xml:space="preserve">ce online </w:t>
            </w:r>
            <w:r>
              <w:t xml:space="preserve">program development has been </w:t>
            </w:r>
            <w:r w:rsidR="00C51DCC">
              <w:t>initiated</w:t>
            </w:r>
            <w:r>
              <w:t xml:space="preserve"> a </w:t>
            </w:r>
            <w:r w:rsidR="009522E2">
              <w:t>MOA agreement is developed</w:t>
            </w:r>
            <w:r w:rsidR="00C51DCC">
              <w:t xml:space="preserve"> for all campuses</w:t>
            </w:r>
            <w:r w:rsidR="009522E2">
              <w:t xml:space="preserve">. </w:t>
            </w:r>
            <w:r>
              <w:t>Next, a s</w:t>
            </w:r>
            <w:r w:rsidR="009522E2">
              <w:t xml:space="preserve">econd MOA </w:t>
            </w:r>
            <w:r>
              <w:t xml:space="preserve">is </w:t>
            </w:r>
            <w:r w:rsidR="009522E2">
              <w:t xml:space="preserve">brought back to </w:t>
            </w:r>
            <w:r w:rsidR="00C51DCC">
              <w:t xml:space="preserve">the </w:t>
            </w:r>
            <w:r w:rsidR="009522E2">
              <w:t xml:space="preserve">campus faculty </w:t>
            </w:r>
            <w:r>
              <w:t>to see if</w:t>
            </w:r>
            <w:r w:rsidR="009522E2">
              <w:t xml:space="preserve"> they </w:t>
            </w:r>
            <w:r>
              <w:t xml:space="preserve">have the resources </w:t>
            </w:r>
            <w:r w:rsidR="00C51DCC">
              <w:t xml:space="preserve">such as qualified faculty </w:t>
            </w:r>
            <w:r>
              <w:t xml:space="preserve">to </w:t>
            </w:r>
            <w:r w:rsidR="009522E2">
              <w:t xml:space="preserve">participate. </w:t>
            </w:r>
            <w:r w:rsidR="00C51DCC">
              <w:t>If yes, then c</w:t>
            </w:r>
            <w:r w:rsidR="009522E2">
              <w:t>urriculum is created</w:t>
            </w:r>
            <w:r w:rsidR="00C51DCC">
              <w:t xml:space="preserve"> by all faculty.</w:t>
            </w:r>
          </w:p>
          <w:p w14:paraId="00859D01" w14:textId="4E588552" w:rsidR="00C51DCC" w:rsidRDefault="009522E2" w:rsidP="005F58B5">
            <w:r>
              <w:t>Once MOA 2 is complete</w:t>
            </w:r>
            <w:r w:rsidR="00C51DCC">
              <w:t>d</w:t>
            </w:r>
            <w:r w:rsidR="003871DA">
              <w:t>,</w:t>
            </w:r>
            <w:r w:rsidR="00C51DCC">
              <w:t xml:space="preserve"> then participating campuses</w:t>
            </w:r>
            <w:r>
              <w:t xml:space="preserve"> enter into MOA 3</w:t>
            </w:r>
            <w:r w:rsidR="00C51DCC">
              <w:t>. At this point</w:t>
            </w:r>
            <w:r>
              <w:t xml:space="preserve"> campus administration steps in and agrees to administer </w:t>
            </w:r>
            <w:r w:rsidR="00C51DCC">
              <w:t xml:space="preserve">the </w:t>
            </w:r>
            <w:r>
              <w:t>program</w:t>
            </w:r>
            <w:r w:rsidR="00C51DCC">
              <w:t xml:space="preserve"> and that everyone is</w:t>
            </w:r>
            <w:r>
              <w:t xml:space="preserve"> on board. </w:t>
            </w:r>
          </w:p>
          <w:p w14:paraId="0959EF7B" w14:textId="77777777" w:rsidR="00C51DCC" w:rsidRDefault="009522E2" w:rsidP="005F58B5">
            <w:r>
              <w:t xml:space="preserve">Sharon </w:t>
            </w:r>
            <w:proofErr w:type="spellStart"/>
            <w:r w:rsidR="00C51DCC">
              <w:t>Calhoon</w:t>
            </w:r>
            <w:proofErr w:type="spellEnd"/>
            <w:r w:rsidR="00C51DCC">
              <w:t xml:space="preserve"> </w:t>
            </w:r>
            <w:r>
              <w:t xml:space="preserve">and Michael </w:t>
            </w:r>
            <w:r w:rsidR="00C51DCC">
              <w:t xml:space="preserve">Rushton </w:t>
            </w:r>
            <w:r>
              <w:t>have done a great job with streamlining this process. Campuses are less worried about losing opportunity and more realistic about what they can bring to the table. Asking to create curriculum across campuses</w:t>
            </w:r>
            <w:r w:rsidR="00C51DCC">
              <w:t xml:space="preserve"> is important</w:t>
            </w:r>
            <w:r>
              <w:t xml:space="preserve">. </w:t>
            </w:r>
          </w:p>
          <w:p w14:paraId="24AB9E7B" w14:textId="77777777" w:rsidR="00C51DCC" w:rsidRDefault="00C51DCC" w:rsidP="005F58B5"/>
          <w:p w14:paraId="66EB8DDA" w14:textId="77777777" w:rsidR="00C51DCC" w:rsidRDefault="009522E2" w:rsidP="005F58B5">
            <w:r>
              <w:t xml:space="preserve">Two key points, no duplication without distinction. If we are going to have two degrees they cannot be in the same space to compete with each other. </w:t>
            </w:r>
          </w:p>
          <w:p w14:paraId="20723983" w14:textId="737B0033" w:rsidR="009522E2" w:rsidRDefault="00551F38" w:rsidP="005F58B5">
            <w:r>
              <w:t>Compliance piec</w:t>
            </w:r>
            <w:r w:rsidR="003871DA">
              <w:t xml:space="preserve">e. State authorization agencies, </w:t>
            </w:r>
            <w:r>
              <w:t>federal</w:t>
            </w:r>
            <w:r w:rsidR="003871DA">
              <w:t>,</w:t>
            </w:r>
            <w:r>
              <w:t xml:space="preserve"> and state guidelines</w:t>
            </w:r>
            <w:r w:rsidR="003871DA">
              <w:t xml:space="preserve"> must be in compliance</w:t>
            </w:r>
            <w:r>
              <w:t xml:space="preserve">. Also international compliance. </w:t>
            </w:r>
            <w:r w:rsidR="00C51DCC">
              <w:t xml:space="preserve">IU pays all fees. </w:t>
            </w:r>
            <w:r>
              <w:t xml:space="preserve"> </w:t>
            </w:r>
          </w:p>
          <w:p w14:paraId="70677160" w14:textId="77777777" w:rsidR="00C51DCC" w:rsidRDefault="00C51DCC" w:rsidP="00C51DCC">
            <w:pPr>
              <w:rPr>
                <w:b/>
              </w:rPr>
            </w:pPr>
          </w:p>
          <w:p w14:paraId="2C5F0B07" w14:textId="0FF07DD5" w:rsidR="00551F38" w:rsidRPr="00C51DCC" w:rsidRDefault="00551F38" w:rsidP="00C51DCC">
            <w:r w:rsidRPr="00C51DCC">
              <w:t xml:space="preserve">Marketing and improvement. Mostly digital. </w:t>
            </w:r>
            <w:r w:rsidR="003871DA">
              <w:t>IU will w</w:t>
            </w:r>
            <w:r w:rsidRPr="00C51DCC">
              <w:t xml:space="preserve">ork with graduate programs to help </w:t>
            </w:r>
            <w:r w:rsidR="003871DA">
              <w:t>with marketing and recruitment</w:t>
            </w:r>
            <w:r w:rsidRPr="00C51DCC">
              <w:t xml:space="preserve">. Some will be sophisticated </w:t>
            </w:r>
            <w:r w:rsidR="003871DA">
              <w:t>but</w:t>
            </w:r>
            <w:r w:rsidRPr="00C51DCC">
              <w:t xml:space="preserve"> not expensive. </w:t>
            </w:r>
          </w:p>
          <w:p w14:paraId="392E70D8" w14:textId="77777777" w:rsidR="00C51DCC" w:rsidRDefault="00C51DCC" w:rsidP="00C51DCC"/>
          <w:p w14:paraId="17B12C82" w14:textId="5B8AABD1" w:rsidR="00551F38" w:rsidRPr="00C51DCC" w:rsidRDefault="00551F38" w:rsidP="00C51DCC">
            <w:r w:rsidRPr="00C51DCC">
              <w:t xml:space="preserve">Final area, </w:t>
            </w:r>
            <w:r w:rsidR="00BB7DF2">
              <w:t xml:space="preserve">campuses that participate must </w:t>
            </w:r>
            <w:r w:rsidRPr="00C51DCC">
              <w:t xml:space="preserve">deliver 24/7 </w:t>
            </w:r>
            <w:r w:rsidR="00BB7DF2">
              <w:t>student</w:t>
            </w:r>
            <w:r w:rsidRPr="00C51DCC">
              <w:t xml:space="preserve"> services and support for the 21</w:t>
            </w:r>
            <w:r w:rsidRPr="00C51DCC">
              <w:rPr>
                <w:vertAlign w:val="superscript"/>
              </w:rPr>
              <w:t>st</w:t>
            </w:r>
            <w:r w:rsidRPr="00C51DCC">
              <w:t xml:space="preserve"> century. Our online experience is being compared to </w:t>
            </w:r>
            <w:r w:rsidR="00BB7DF2">
              <w:t>user friendly apps such as</w:t>
            </w:r>
            <w:r w:rsidRPr="00C51DCC">
              <w:t xml:space="preserve"> </w:t>
            </w:r>
            <w:r w:rsidR="00B63EDF" w:rsidRPr="00C51DCC">
              <w:t>iTunes</w:t>
            </w:r>
            <w:r w:rsidRPr="00C51DCC">
              <w:t xml:space="preserve">, do my taxes etc. Make sure </w:t>
            </w:r>
            <w:r w:rsidR="00BB7DF2">
              <w:t xml:space="preserve">the </w:t>
            </w:r>
            <w:r w:rsidRPr="00C51DCC">
              <w:t>student</w:t>
            </w:r>
            <w:r w:rsidR="00BB7DF2">
              <w:t>’</w:t>
            </w:r>
            <w:r w:rsidRPr="00C51DCC">
              <w:t xml:space="preserve">s experience is </w:t>
            </w:r>
            <w:r w:rsidR="00BB7DF2">
              <w:t xml:space="preserve">as </w:t>
            </w:r>
            <w:r w:rsidRPr="00C51DCC">
              <w:t xml:space="preserve">easy and streamlined as other technology. </w:t>
            </w:r>
          </w:p>
          <w:p w14:paraId="6106A154" w14:textId="77777777" w:rsidR="00C51DCC" w:rsidRDefault="00C51DCC" w:rsidP="00C51DCC"/>
          <w:p w14:paraId="1E3108EF" w14:textId="628D04D9" w:rsidR="00551F38" w:rsidRPr="00C51DCC" w:rsidRDefault="00BB7DF2" w:rsidP="00C51DCC">
            <w:r>
              <w:t>IU has</w:t>
            </w:r>
            <w:r w:rsidR="00551F38" w:rsidRPr="00C51DCC">
              <w:t xml:space="preserve"> 104 online programs. </w:t>
            </w:r>
            <w:r>
              <w:t>Mostly</w:t>
            </w:r>
            <w:r w:rsidR="00551F38" w:rsidRPr="00C51DCC">
              <w:t xml:space="preserve"> business and health related </w:t>
            </w:r>
            <w:r w:rsidR="00551F38" w:rsidRPr="00C51DCC">
              <w:lastRenderedPageBreak/>
              <w:t xml:space="preserve">programs. </w:t>
            </w:r>
            <w:r>
              <w:t>IU is w</w:t>
            </w:r>
            <w:r w:rsidR="00551F38" w:rsidRPr="00C51DCC">
              <w:t xml:space="preserve">orking on </w:t>
            </w:r>
            <w:r>
              <w:t xml:space="preserve">adding </w:t>
            </w:r>
            <w:r w:rsidR="00551F38" w:rsidRPr="00C51DCC">
              <w:t>arts and humanities</w:t>
            </w:r>
            <w:r>
              <w:t xml:space="preserve"> programs</w:t>
            </w:r>
            <w:r w:rsidR="00551F38" w:rsidRPr="00C51DCC">
              <w:t xml:space="preserve">. Need more masters and other degrees. </w:t>
            </w:r>
            <w:r>
              <w:t>IU is c</w:t>
            </w:r>
            <w:r w:rsidR="00551F38" w:rsidRPr="00C51DCC">
              <w:t>ertificate heavy</w:t>
            </w:r>
            <w:r>
              <w:t xml:space="preserve"> in their offerings</w:t>
            </w:r>
            <w:r w:rsidR="00551F38" w:rsidRPr="00C51DCC">
              <w:t xml:space="preserve">. Professional Doctorate degrees are more conducive </w:t>
            </w:r>
            <w:r>
              <w:t xml:space="preserve">to </w:t>
            </w:r>
            <w:r w:rsidR="00551F38" w:rsidRPr="00C51DCC">
              <w:t>online</w:t>
            </w:r>
            <w:r>
              <w:t xml:space="preserve"> collaborative degrees</w:t>
            </w:r>
            <w:r w:rsidR="00551F38" w:rsidRPr="00C51DCC">
              <w:t xml:space="preserve">. </w:t>
            </w:r>
          </w:p>
          <w:p w14:paraId="377C431D" w14:textId="77777777" w:rsidR="00C51DCC" w:rsidRDefault="00C51DCC" w:rsidP="00C51DCC"/>
          <w:p w14:paraId="530CB009" w14:textId="13184B10" w:rsidR="00551F38" w:rsidRPr="00C51DCC" w:rsidRDefault="00BB7DF2" w:rsidP="00C51DCC">
            <w:r>
              <w:t>Student’s participation</w:t>
            </w:r>
            <w:r w:rsidR="00551F38" w:rsidRPr="00C51DCC">
              <w:t xml:space="preserve">: </w:t>
            </w:r>
            <w:r>
              <w:t xml:space="preserve">We have one population of </w:t>
            </w:r>
            <w:r w:rsidR="00551F38" w:rsidRPr="00C51DCC">
              <w:t xml:space="preserve">Students who want to go to campus and participate in </w:t>
            </w:r>
            <w:r>
              <w:t>a</w:t>
            </w:r>
            <w:r w:rsidR="00551F38" w:rsidRPr="00C51DCC">
              <w:t xml:space="preserve"> scholarly society. Second group wants online to pursue an education but needs online access. Caution not to cannibalize current programs</w:t>
            </w:r>
            <w:r>
              <w:t xml:space="preserve"> for online programs</w:t>
            </w:r>
            <w:r w:rsidR="00551F38" w:rsidRPr="00C51DCC">
              <w:t>.</w:t>
            </w:r>
          </w:p>
          <w:p w14:paraId="0EDA951C" w14:textId="77777777" w:rsidR="00C51DCC" w:rsidRDefault="00C51DCC" w:rsidP="00C51DCC">
            <w:pPr>
              <w:rPr>
                <w:b/>
              </w:rPr>
            </w:pPr>
          </w:p>
          <w:p w14:paraId="66E1A173" w14:textId="56B48850" w:rsidR="00551F38" w:rsidRPr="00C51DCC" w:rsidRDefault="00551F38" w:rsidP="00C51DCC">
            <w:r w:rsidRPr="00C51DCC">
              <w:t xml:space="preserve">Compliance: </w:t>
            </w:r>
            <w:r w:rsidR="00BB7DF2">
              <w:t xml:space="preserve">Does it </w:t>
            </w:r>
            <w:r w:rsidRPr="00C51DCC">
              <w:t xml:space="preserve">meet definitions of online. </w:t>
            </w:r>
            <w:r w:rsidR="00BB7DF2">
              <w:t>Must be able to s</w:t>
            </w:r>
            <w:r w:rsidRPr="00C51DCC">
              <w:t xml:space="preserve">upport students, quality </w:t>
            </w:r>
            <w:r w:rsidR="00900702" w:rsidRPr="00C51DCC">
              <w:t>content,</w:t>
            </w:r>
            <w:r w:rsidRPr="00C51DCC">
              <w:t xml:space="preserve"> and control. </w:t>
            </w:r>
            <w:r w:rsidR="00BB7DF2">
              <w:t>From a r</w:t>
            </w:r>
            <w:r w:rsidRPr="00C51DCC">
              <w:t xml:space="preserve">egulatory and state point of view we have to pay the state to be licensed. </w:t>
            </w:r>
            <w:r w:rsidR="00BB7DF2">
              <w:t xml:space="preserve">IU joined </w:t>
            </w:r>
            <w:r w:rsidRPr="00C51DCC">
              <w:t xml:space="preserve">SARAH </w:t>
            </w:r>
            <w:r w:rsidR="00BB7DF2">
              <w:t xml:space="preserve">which </w:t>
            </w:r>
            <w:r w:rsidRPr="00C51DCC">
              <w:t xml:space="preserve">authorized </w:t>
            </w:r>
            <w:r w:rsidR="00BB7DF2">
              <w:t xml:space="preserve">us </w:t>
            </w:r>
            <w:r w:rsidRPr="00C51DCC">
              <w:t xml:space="preserve">to teach </w:t>
            </w:r>
            <w:r w:rsidR="00BB7DF2">
              <w:t>in most</w:t>
            </w:r>
            <w:r w:rsidRPr="00C51DCC">
              <w:t xml:space="preserve"> states. </w:t>
            </w:r>
          </w:p>
          <w:p w14:paraId="729705AC" w14:textId="77777777" w:rsidR="00C51DCC" w:rsidRPr="00C51DCC" w:rsidRDefault="00C51DCC" w:rsidP="00C51DCC"/>
          <w:p w14:paraId="1F3C565D" w14:textId="77777777" w:rsidR="00BB7DF2" w:rsidRDefault="00900702" w:rsidP="00BB7DF2">
            <w:r w:rsidRPr="00C51DCC">
              <w:t xml:space="preserve">IU online connect </w:t>
            </w:r>
            <w:r w:rsidR="00BB7DF2">
              <w:t xml:space="preserve">is </w:t>
            </w:r>
            <w:r w:rsidRPr="00C51DCC">
              <w:t>designed for students to be able to take courses across campus without transfer. Campuses are offering more online courses thus keeping their own students. Discussion on transfer issues.</w:t>
            </w:r>
            <w:r w:rsidR="004164C8" w:rsidRPr="00C51DCC">
              <w:t xml:space="preserve"> Online degrees do not have a residency requirement. </w:t>
            </w:r>
          </w:p>
          <w:p w14:paraId="28150800" w14:textId="77777777" w:rsidR="00BB7DF2" w:rsidRDefault="00BB7DF2" w:rsidP="00BB7DF2"/>
          <w:p w14:paraId="194B1FC0" w14:textId="7C8A8BCA" w:rsidR="00704F29" w:rsidRPr="00C51DCC" w:rsidRDefault="00BB7DF2" w:rsidP="00BB7DF2">
            <w:pPr>
              <w:rPr>
                <w:b/>
              </w:rPr>
            </w:pPr>
            <w:r>
              <w:t xml:space="preserve">Currently </w:t>
            </w:r>
            <w:r w:rsidR="00C02304" w:rsidRPr="00C51DCC">
              <w:t xml:space="preserve">2600 students </w:t>
            </w:r>
            <w:r>
              <w:t xml:space="preserve">are </w:t>
            </w:r>
            <w:r w:rsidR="00C02304" w:rsidRPr="00C51DCC">
              <w:t xml:space="preserve">enrolled in at least one online course. 7400 </w:t>
            </w:r>
            <w:r>
              <w:t xml:space="preserve">students are </w:t>
            </w:r>
            <w:r w:rsidR="00C02304" w:rsidRPr="00C51DCC">
              <w:t xml:space="preserve">enrolled in online </w:t>
            </w:r>
            <w:r>
              <w:t>courses per their schedule</w:t>
            </w:r>
            <w:r w:rsidR="00C02304" w:rsidRPr="00C51DCC">
              <w:t xml:space="preserve">. 4500 </w:t>
            </w:r>
            <w:r>
              <w:t xml:space="preserve">students are taking </w:t>
            </w:r>
            <w:r w:rsidR="00C02304" w:rsidRPr="00C51DCC">
              <w:t>fully online programs.</w:t>
            </w:r>
          </w:p>
        </w:tc>
      </w:tr>
      <w:tr w:rsidR="00E14B85" w:rsidRPr="002923C5" w14:paraId="0501BBAB" w14:textId="77777777" w:rsidTr="006D025F">
        <w:trPr>
          <w:trHeight w:val="332"/>
        </w:trPr>
        <w:tc>
          <w:tcPr>
            <w:tcW w:w="3150" w:type="dxa"/>
          </w:tcPr>
          <w:p w14:paraId="650FC18C" w14:textId="7F7958FC" w:rsidR="00E14B85" w:rsidRPr="002923C5" w:rsidRDefault="00C67E2C" w:rsidP="00444376">
            <w:pPr>
              <w:rPr>
                <w:b/>
              </w:rPr>
            </w:pPr>
            <w:r w:rsidRPr="002923C5">
              <w:rPr>
                <w:b/>
              </w:rPr>
              <w:lastRenderedPageBreak/>
              <w:t>Adjourn</w:t>
            </w:r>
          </w:p>
        </w:tc>
        <w:tc>
          <w:tcPr>
            <w:tcW w:w="4387" w:type="dxa"/>
          </w:tcPr>
          <w:p w14:paraId="28810A34" w14:textId="6A0EC3EF" w:rsidR="00E14B85" w:rsidRPr="002923C5" w:rsidRDefault="002024CF" w:rsidP="00444376">
            <w:r>
              <w:t>5</w:t>
            </w:r>
            <w:r w:rsidR="005F58B5">
              <w:t>:30</w:t>
            </w:r>
            <w:r w:rsidR="00593A83">
              <w:t xml:space="preserve"> </w:t>
            </w:r>
            <w:r w:rsidR="00E276F8">
              <w:t>pm.</w:t>
            </w:r>
          </w:p>
        </w:tc>
        <w:tc>
          <w:tcPr>
            <w:tcW w:w="6503" w:type="dxa"/>
          </w:tcPr>
          <w:p w14:paraId="79712768" w14:textId="77777777" w:rsidR="00E14B85" w:rsidRPr="002923C5" w:rsidRDefault="00E14B85" w:rsidP="00444376"/>
        </w:tc>
      </w:tr>
    </w:tbl>
    <w:p w14:paraId="2E893E67" w14:textId="77777777" w:rsidR="00810FF7" w:rsidRDefault="00810FF7"/>
    <w:p w14:paraId="622BC07F" w14:textId="77777777" w:rsidR="00E435D4" w:rsidRDefault="00E435D4"/>
    <w:p w14:paraId="4384A220" w14:textId="77777777" w:rsidR="00E435D4" w:rsidRDefault="00E435D4"/>
    <w:p w14:paraId="05565175" w14:textId="77777777" w:rsidR="00BD34F9" w:rsidRDefault="00BD34F9" w:rsidP="00BD34F9"/>
    <w:p w14:paraId="5B7FA801" w14:textId="77777777" w:rsidR="00BD34F9" w:rsidRDefault="00BD34F9" w:rsidP="00BD34F9"/>
    <w:p w14:paraId="4B5D1889" w14:textId="77777777" w:rsidR="00BD34F9" w:rsidRDefault="00BD34F9" w:rsidP="00BD34F9"/>
    <w:p w14:paraId="4D83285E" w14:textId="77777777" w:rsidR="00BD34F9" w:rsidRDefault="00BD34F9" w:rsidP="00BD34F9"/>
    <w:p w14:paraId="3BB08DDE" w14:textId="77777777" w:rsidR="00BD34F9" w:rsidRDefault="00BD34F9" w:rsidP="00BD34F9"/>
    <w:p w14:paraId="7F3F50D1" w14:textId="77777777" w:rsidR="00BD34F9" w:rsidRDefault="00BD34F9" w:rsidP="00BD34F9"/>
    <w:p w14:paraId="3B0C5398" w14:textId="77777777" w:rsidR="00BD34F9" w:rsidRDefault="00BD34F9" w:rsidP="00BD34F9"/>
    <w:p w14:paraId="62EFB6D3" w14:textId="77777777" w:rsidR="00BD34F9" w:rsidRDefault="00BD34F9" w:rsidP="00BD34F9"/>
    <w:p w14:paraId="214596DE" w14:textId="77777777" w:rsidR="00BD34F9" w:rsidRDefault="00BD34F9" w:rsidP="00BD34F9"/>
    <w:p w14:paraId="05B990CD" w14:textId="77777777" w:rsidR="00BD34F9" w:rsidRDefault="00BD34F9" w:rsidP="00BD34F9"/>
    <w:p w14:paraId="3AF4CD42" w14:textId="77777777" w:rsidR="00BD34F9" w:rsidRDefault="00BD34F9" w:rsidP="00BD34F9"/>
    <w:p w14:paraId="5C732D13" w14:textId="77777777" w:rsidR="00BD34F9" w:rsidRDefault="00BD34F9" w:rsidP="00BD34F9"/>
    <w:p w14:paraId="49951269" w14:textId="77777777" w:rsidR="00BD34F9" w:rsidRDefault="00BD34F9" w:rsidP="00BD34F9"/>
    <w:p w14:paraId="76F01E2F" w14:textId="77777777" w:rsidR="00BD34F9" w:rsidRDefault="00BD34F9" w:rsidP="00BD34F9"/>
    <w:p w14:paraId="74C2DB52" w14:textId="77777777" w:rsidR="00BD34F9" w:rsidRDefault="00BD34F9" w:rsidP="00BD34F9"/>
    <w:p w14:paraId="7264C881" w14:textId="77777777" w:rsidR="00BD34F9" w:rsidRDefault="00BD34F9" w:rsidP="00BD34F9"/>
    <w:p w14:paraId="1F6CF679" w14:textId="77777777" w:rsidR="00BD34F9" w:rsidRDefault="00BD34F9" w:rsidP="00BD34F9"/>
    <w:p w14:paraId="73E1A957" w14:textId="77777777" w:rsidR="00BD34F9" w:rsidRDefault="00BD34F9" w:rsidP="00BD34F9"/>
    <w:p w14:paraId="332A5243" w14:textId="77777777" w:rsidR="00BD34F9" w:rsidRDefault="00BD34F9" w:rsidP="00BD34F9"/>
    <w:p w14:paraId="79A29E4A" w14:textId="77777777" w:rsidR="00BD34F9" w:rsidRDefault="00BD34F9" w:rsidP="00BD34F9"/>
    <w:p w14:paraId="6E9F87CC" w14:textId="77777777" w:rsidR="00BD34F9" w:rsidRDefault="00BD34F9" w:rsidP="00BD34F9"/>
    <w:p w14:paraId="3238524E" w14:textId="77777777" w:rsidR="00BD34F9" w:rsidRDefault="00BD34F9" w:rsidP="00BD34F9"/>
    <w:p w14:paraId="35BA45B7" w14:textId="77777777" w:rsidR="00BD34F9" w:rsidRDefault="00BD34F9" w:rsidP="00BD34F9"/>
    <w:p w14:paraId="46114CFB" w14:textId="20C3084F" w:rsidR="00BD34F9" w:rsidRDefault="00BD34F9" w:rsidP="00BD34F9">
      <w:pPr>
        <w:jc w:val="center"/>
      </w:pPr>
      <w:r>
        <w:t>Appendix A</w:t>
      </w:r>
    </w:p>
    <w:p w14:paraId="10C786AA" w14:textId="77777777" w:rsidR="00BD34F9" w:rsidRDefault="00BD34F9" w:rsidP="00BD34F9">
      <w:r>
        <w:t>Report to GFC from APC.</w:t>
      </w:r>
    </w:p>
    <w:p w14:paraId="5185F4EF" w14:textId="77777777" w:rsidR="00BD34F9" w:rsidRDefault="00BD34F9" w:rsidP="00BD34F9">
      <w:r>
        <w:tab/>
        <w:t>See:  Minutes from 2-28 and 3-13-2016</w:t>
      </w:r>
    </w:p>
    <w:p w14:paraId="1B12521D" w14:textId="77777777" w:rsidR="00BD34F9" w:rsidRDefault="00BD34F9" w:rsidP="00BD34F9"/>
    <w:p w14:paraId="28E4DB7B" w14:textId="77777777" w:rsidR="00BD34F9" w:rsidRDefault="00BD34F9" w:rsidP="00BD34F9">
      <w:r>
        <w:t>Note: Issues on this list come from two sources:</w:t>
      </w:r>
    </w:p>
    <w:p w14:paraId="6EC4D952" w14:textId="77777777" w:rsidR="00BD34F9" w:rsidRDefault="00BD34F9" w:rsidP="00BD34F9">
      <w:pPr>
        <w:pStyle w:val="ListParagraph"/>
        <w:numPr>
          <w:ilvl w:val="0"/>
          <w:numId w:val="12"/>
        </w:numPr>
        <w:spacing w:after="0" w:line="240" w:lineRule="auto"/>
      </w:pPr>
      <w:r>
        <w:t>Notes from 2011-2012 (review complete)</w:t>
      </w:r>
    </w:p>
    <w:p w14:paraId="10D1FE40" w14:textId="77777777" w:rsidR="00BD34F9" w:rsidRDefault="00BD34F9" w:rsidP="00BD34F9">
      <w:pPr>
        <w:pStyle w:val="ListParagraph"/>
        <w:numPr>
          <w:ilvl w:val="0"/>
          <w:numId w:val="12"/>
        </w:numPr>
        <w:spacing w:after="0" w:line="240" w:lineRule="auto"/>
      </w:pPr>
      <w:r>
        <w:t>Current review of Graduate Bulletin by Janice Blum (IUPUI) (review almost complete)</w:t>
      </w:r>
    </w:p>
    <w:p w14:paraId="6313A09C" w14:textId="77777777" w:rsidR="00BD34F9" w:rsidRDefault="00BD34F9" w:rsidP="00BD34F9">
      <w:r>
        <w:t>APC will review other issues as they come up.</w:t>
      </w:r>
    </w:p>
    <w:p w14:paraId="030565D4" w14:textId="77777777" w:rsidR="00BD34F9" w:rsidRPr="00672D4E" w:rsidRDefault="00BD34F9" w:rsidP="00BD34F9">
      <w:pPr>
        <w:rPr>
          <w:u w:val="single"/>
        </w:rPr>
      </w:pPr>
      <w:r w:rsidRPr="00672D4E">
        <w:rPr>
          <w:u w:val="single"/>
        </w:rPr>
        <w:tab/>
        <w:t xml:space="preserve">Priority:  things that need changing / reviewing for the next Bulletin.  </w:t>
      </w:r>
    </w:p>
    <w:p w14:paraId="012031BD" w14:textId="77777777" w:rsidR="00BD34F9" w:rsidRDefault="00BD34F9" w:rsidP="00BD34F9">
      <w:r>
        <w:tab/>
      </w:r>
    </w:p>
    <w:p w14:paraId="4B20CA39" w14:textId="77777777" w:rsidR="00BD34F9" w:rsidRDefault="00BD34F9" w:rsidP="00BD34F9">
      <w:r>
        <w:rPr>
          <w:b/>
        </w:rPr>
        <w:t xml:space="preserve">Action for GFC:  </w:t>
      </w:r>
    </w:p>
    <w:p w14:paraId="43FABDC6" w14:textId="77777777" w:rsidR="00BD34F9" w:rsidRDefault="00BD34F9" w:rsidP="00BD34F9">
      <w:r>
        <w:t>Bylaws revisions:</w:t>
      </w:r>
    </w:p>
    <w:p w14:paraId="054F3032" w14:textId="77777777" w:rsidR="00BD34F9" w:rsidRPr="00A4589C" w:rsidRDefault="00BD34F9" w:rsidP="00BD34F9">
      <w:r>
        <w:t>--D</w:t>
      </w:r>
      <w:r w:rsidRPr="00A4589C">
        <w:t xml:space="preserve">elete the parts of the bylaw description </w:t>
      </w:r>
      <w:r>
        <w:t xml:space="preserve">of APC </w:t>
      </w:r>
      <w:r w:rsidRPr="00A4589C">
        <w:t xml:space="preserve">that deal with "unresolved curricular </w:t>
      </w:r>
      <w:proofErr w:type="spellStart"/>
      <w:r w:rsidRPr="00A4589C">
        <w:t>remonstrances</w:t>
      </w:r>
      <w:proofErr w:type="spellEnd"/>
      <w:r w:rsidRPr="00A4589C">
        <w:t xml:space="preserve">" and "graduate program review." </w:t>
      </w:r>
    </w:p>
    <w:p w14:paraId="49F8AAC8" w14:textId="77777777" w:rsidR="00BD34F9" w:rsidRDefault="00BD34F9" w:rsidP="00BD34F9">
      <w:r>
        <w:lastRenderedPageBreak/>
        <w:t>--S</w:t>
      </w:r>
      <w:r w:rsidRPr="00A4589C">
        <w:t xml:space="preserve">uggest the academic initiatives subcommittee take up </w:t>
      </w:r>
      <w:r>
        <w:t xml:space="preserve">(f they </w:t>
      </w:r>
      <w:r w:rsidRPr="00A4589C">
        <w:t>development of new grad program initiatives.  (Remonstrance is mainly a negative process).</w:t>
      </w:r>
    </w:p>
    <w:p w14:paraId="63BC9278" w14:textId="77777777" w:rsidR="00BD34F9" w:rsidRDefault="00BD34F9" w:rsidP="00BD34F9">
      <w:r>
        <w:t>--Add deans / associate deans for graduate school as ex officio members  (See A. below)</w:t>
      </w:r>
    </w:p>
    <w:p w14:paraId="544C014D" w14:textId="77777777" w:rsidR="00BD34F9" w:rsidRDefault="00BD34F9" w:rsidP="00BD34F9"/>
    <w:p w14:paraId="02DABC8B" w14:textId="77777777" w:rsidR="00BD34F9" w:rsidRDefault="00BD34F9" w:rsidP="00BD34F9">
      <w:r>
        <w:t>Bulletin revisions:</w:t>
      </w:r>
    </w:p>
    <w:p w14:paraId="1C7FE49C" w14:textId="77777777" w:rsidR="00BD34F9" w:rsidRDefault="00BD34F9" w:rsidP="00BD34F9">
      <w:r>
        <w:rPr>
          <w:i/>
        </w:rPr>
        <w:t>No changes recommended at this point.</w:t>
      </w:r>
    </w:p>
    <w:p w14:paraId="7171EC6B" w14:textId="77777777" w:rsidR="00BD34F9" w:rsidRDefault="00BD34F9" w:rsidP="00BD34F9">
      <w:r>
        <w:t>--Can dissertations include published materials (e.g. articles)?</w:t>
      </w:r>
    </w:p>
    <w:p w14:paraId="3A87BB1C" w14:textId="77777777" w:rsidR="00BD34F9" w:rsidRPr="0010688D" w:rsidRDefault="00BD34F9" w:rsidP="00BD34F9">
      <w:r>
        <w:tab/>
        <w:t xml:space="preserve">APC:  </w:t>
      </w:r>
      <w:r>
        <w:rPr>
          <w:i/>
        </w:rPr>
        <w:t xml:space="preserve">Keep language as-is.  It encompasses practices currently in use.  </w:t>
      </w:r>
      <w:r>
        <w:t>(See B. below).</w:t>
      </w:r>
    </w:p>
    <w:p w14:paraId="0421ECEE" w14:textId="77777777" w:rsidR="00BD34F9" w:rsidRDefault="00BD34F9" w:rsidP="00BD34F9">
      <w:r>
        <w:t>--Can people who are not endorsed graduate faculty teach graduate courses?</w:t>
      </w:r>
    </w:p>
    <w:p w14:paraId="248B0C14" w14:textId="77777777" w:rsidR="00BD34F9" w:rsidRDefault="00BD34F9" w:rsidP="00BD34F9">
      <w:pPr>
        <w:ind w:left="720"/>
      </w:pPr>
      <w:r>
        <w:t xml:space="preserve">APC:  </w:t>
      </w:r>
      <w:r w:rsidRPr="00E4694E">
        <w:rPr>
          <w:i/>
        </w:rPr>
        <w:t xml:space="preserve">No language exists.  Keep as-is.  </w:t>
      </w:r>
      <w:r>
        <w:rPr>
          <w:i/>
        </w:rPr>
        <w:t>Adjuncts, e.g., are not endorsed but will be qualified, according to Higher Learning Commission standards.</w:t>
      </w:r>
    </w:p>
    <w:p w14:paraId="055B15CA" w14:textId="77777777" w:rsidR="00BD34F9" w:rsidRDefault="00BD34F9" w:rsidP="00BD34F9">
      <w:r>
        <w:t>--Should the requirement for a minor be removed as a Ph.D. requirement?</w:t>
      </w:r>
    </w:p>
    <w:p w14:paraId="125F948B" w14:textId="77777777" w:rsidR="00BD34F9" w:rsidRDefault="00BD34F9" w:rsidP="00BD34F9">
      <w:pPr>
        <w:ind w:left="720"/>
      </w:pPr>
      <w:r>
        <w:t xml:space="preserve">(request by some departments, on the theory that their majors are already interdisciplinary).  </w:t>
      </w:r>
    </w:p>
    <w:p w14:paraId="77D247C6" w14:textId="77777777" w:rsidR="00BD34F9" w:rsidRDefault="00BD34F9" w:rsidP="00BD34F9">
      <w:pPr>
        <w:rPr>
          <w:i/>
        </w:rPr>
      </w:pPr>
      <w:r>
        <w:tab/>
        <w:t xml:space="preserve">APC:  </w:t>
      </w:r>
      <w:r>
        <w:rPr>
          <w:i/>
        </w:rPr>
        <w:t xml:space="preserve">Do not remove requirement.  Present language allows for individualized minors. </w:t>
      </w:r>
    </w:p>
    <w:p w14:paraId="5918685F" w14:textId="77777777" w:rsidR="00BD34F9" w:rsidRPr="0010688D" w:rsidRDefault="00BD34F9" w:rsidP="00BD34F9">
      <w:pPr>
        <w:ind w:left="720"/>
      </w:pPr>
      <w:r>
        <w:rPr>
          <w:i/>
        </w:rPr>
        <w:t xml:space="preserve">Noted that some departments at BL require only 6 credits for a minor (or 9); at IUPUI the consistent standard is 12.  </w:t>
      </w:r>
      <w:r>
        <w:t xml:space="preserve">(See C. below).  </w:t>
      </w:r>
    </w:p>
    <w:p w14:paraId="1868DEA7" w14:textId="77777777" w:rsidR="00BD34F9" w:rsidRDefault="00BD34F9" w:rsidP="00BD34F9"/>
    <w:p w14:paraId="0A3273DA" w14:textId="77777777" w:rsidR="00BD34F9" w:rsidRDefault="00BD34F9" w:rsidP="00BD34F9">
      <w:r>
        <w:t>Previous issues, APC discussed but decided no action needed at this point:</w:t>
      </w:r>
    </w:p>
    <w:p w14:paraId="4C933B1A" w14:textId="77777777" w:rsidR="00BD34F9" w:rsidRDefault="00BD34F9" w:rsidP="00BD34F9">
      <w:pPr>
        <w:pStyle w:val="ListParagraph"/>
        <w:numPr>
          <w:ilvl w:val="0"/>
          <w:numId w:val="13"/>
        </w:numPr>
        <w:spacing w:after="0" w:line="240" w:lineRule="auto"/>
      </w:pPr>
      <w:r>
        <w:t>Joint degrees with foreign institutions? (not ‘dual’ degrees, but joint, one diploma conferred by both institutions).</w:t>
      </w:r>
    </w:p>
    <w:p w14:paraId="474F242B" w14:textId="77777777" w:rsidR="00BD34F9" w:rsidRDefault="00BD34F9" w:rsidP="00BD34F9">
      <w:pPr>
        <w:pStyle w:val="ListParagraph"/>
        <w:numPr>
          <w:ilvl w:val="0"/>
          <w:numId w:val="13"/>
        </w:numPr>
        <w:spacing w:after="0" w:line="240" w:lineRule="auto"/>
      </w:pPr>
      <w:r>
        <w:t xml:space="preserve">Limit online-only Ph.D. programs.  2 currently already exist:  Nursing and Public Health.  </w:t>
      </w:r>
    </w:p>
    <w:p w14:paraId="422B69A7" w14:textId="77777777" w:rsidR="00BD34F9" w:rsidRDefault="00BD34F9" w:rsidP="00BD34F9"/>
    <w:p w14:paraId="1680F1F4" w14:textId="77777777" w:rsidR="00BD34F9" w:rsidRDefault="00BD34F9" w:rsidP="00BD34F9">
      <w:r>
        <w:t xml:space="preserve">—Commencement ceremony participation:  can someone ‘walk’ if </w:t>
      </w:r>
      <w:r>
        <w:rPr>
          <w:i/>
        </w:rPr>
        <w:t xml:space="preserve">all </w:t>
      </w:r>
      <w:r>
        <w:t xml:space="preserve">of their requirements are not completed by the date of the ceremony?  </w:t>
      </w:r>
    </w:p>
    <w:p w14:paraId="6BCEDFA6" w14:textId="77777777" w:rsidR="00BD34F9" w:rsidRDefault="00BD34F9" w:rsidP="00BD34F9">
      <w:pPr>
        <w:rPr>
          <w:b/>
        </w:rPr>
      </w:pPr>
      <w:r>
        <w:tab/>
      </w:r>
      <w:r w:rsidRPr="00F33ED0">
        <w:rPr>
          <w:b/>
          <w:highlight w:val="yellow"/>
        </w:rPr>
        <w:t>Need further discussion.  Division of opinions.  Need input from GFC.</w:t>
      </w:r>
      <w:r>
        <w:rPr>
          <w:b/>
        </w:rPr>
        <w:t xml:space="preserve">  </w:t>
      </w:r>
    </w:p>
    <w:p w14:paraId="7A66E47A" w14:textId="77777777" w:rsidR="00BD34F9" w:rsidRDefault="00BD34F9" w:rsidP="00BD34F9">
      <w:pPr>
        <w:rPr>
          <w:b/>
        </w:rPr>
      </w:pPr>
    </w:p>
    <w:p w14:paraId="58582237" w14:textId="77777777" w:rsidR="00BD34F9" w:rsidRDefault="00BD34F9" w:rsidP="00BD34F9">
      <w:r>
        <w:t>A.1.  Bylaws revision (</w:t>
      </w:r>
      <w:r w:rsidRPr="0010688D">
        <w:rPr>
          <w:strike/>
        </w:rPr>
        <w:t>deletion</w:t>
      </w:r>
      <w:r>
        <w:t xml:space="preserve"> and </w:t>
      </w:r>
      <w:r w:rsidRPr="0010688D">
        <w:rPr>
          <w:u w:val="single"/>
        </w:rPr>
        <w:t>addition</w:t>
      </w:r>
      <w:r>
        <w:t>):</w:t>
      </w:r>
    </w:p>
    <w:p w14:paraId="48258899" w14:textId="77777777" w:rsidR="00BD34F9" w:rsidRPr="00091931" w:rsidRDefault="00BD34F9" w:rsidP="00BD34F9">
      <w:r w:rsidRPr="00091931">
        <w:t>It shall be the responsibility of this committee to make recommendations to the</w:t>
      </w:r>
      <w:r>
        <w:t xml:space="preserve"> </w:t>
      </w:r>
      <w:r w:rsidRPr="00091931">
        <w:t xml:space="preserve">Council regarding development and review of academic policies of the University Graduate School, </w:t>
      </w:r>
      <w:r w:rsidRPr="0010688D">
        <w:rPr>
          <w:strike/>
        </w:rPr>
        <w:t xml:space="preserve">unresolved curricular </w:t>
      </w:r>
      <w:proofErr w:type="spellStart"/>
      <w:r w:rsidRPr="0010688D">
        <w:rPr>
          <w:strike/>
        </w:rPr>
        <w:t>remonstrances</w:t>
      </w:r>
      <w:proofErr w:type="spellEnd"/>
      <w:r w:rsidRPr="0010688D">
        <w:rPr>
          <w:strike/>
        </w:rPr>
        <w:t>, and graduate program review</w:t>
      </w:r>
      <w:r w:rsidRPr="00091931">
        <w:t>.  </w:t>
      </w:r>
    </w:p>
    <w:p w14:paraId="62F62FA5" w14:textId="77777777" w:rsidR="00BD34F9" w:rsidRPr="0010688D" w:rsidRDefault="00BD34F9" w:rsidP="00BD34F9">
      <w:pPr>
        <w:rPr>
          <w:u w:val="single"/>
        </w:rPr>
      </w:pPr>
      <w:r w:rsidRPr="0010688D">
        <w:rPr>
          <w:u w:val="single"/>
        </w:rPr>
        <w:t>Membership</w:t>
      </w:r>
      <w:r>
        <w:t xml:space="preserve">: </w:t>
      </w:r>
      <w:r>
        <w:rPr>
          <w:u w:val="single"/>
        </w:rPr>
        <w:t>5 elected members of the Graduate Faculty Council; ex officio:  representative from the Dean of the Graduate School and/or Registrar’s Office.</w:t>
      </w:r>
    </w:p>
    <w:p w14:paraId="198EB385" w14:textId="77777777" w:rsidR="00BD34F9" w:rsidRPr="00091931" w:rsidRDefault="00BD34F9" w:rsidP="00BD34F9"/>
    <w:p w14:paraId="1289C259" w14:textId="77777777" w:rsidR="00BD34F9" w:rsidRPr="00091931" w:rsidRDefault="00BD34F9" w:rsidP="00BD34F9">
      <w:r>
        <w:t>A.2</w:t>
      </w:r>
      <w:r w:rsidRPr="00091931">
        <w:t>.</w:t>
      </w:r>
      <w:r>
        <w:t xml:space="preserve">  Charge revision.</w:t>
      </w:r>
      <w:r w:rsidRPr="00091931">
        <w:t> </w:t>
      </w:r>
    </w:p>
    <w:p w14:paraId="49F17951" w14:textId="77777777" w:rsidR="00BD34F9" w:rsidRDefault="00BD34F9" w:rsidP="00BD34F9">
      <w:r w:rsidRPr="00091931">
        <w:lastRenderedPageBreak/>
        <w:t>Current Charge:  The Academic Policy committee will review the ‘front material’ in the Graduate Bulletin and</w:t>
      </w:r>
      <w:r>
        <w:t xml:space="preserve"> </w:t>
      </w:r>
      <w:r w:rsidRPr="00091931">
        <w:t>recommend changes in order to clarify policies, procedures, etc., therein and to update any information that</w:t>
      </w:r>
      <w:r>
        <w:t xml:space="preserve"> </w:t>
      </w:r>
      <w:r w:rsidRPr="00091931">
        <w:t>may no longer reflect current best practices in graduate education.  The committee will consult with Deans</w:t>
      </w:r>
      <w:r>
        <w:t xml:space="preserve"> </w:t>
      </w:r>
      <w:proofErr w:type="spellStart"/>
      <w:r w:rsidRPr="00091931">
        <w:t>Daleke</w:t>
      </w:r>
      <w:proofErr w:type="spellEnd"/>
      <w:r w:rsidRPr="00091931">
        <w:t xml:space="preserve"> and Blum, who have begun reviewing the bulletin material.  </w:t>
      </w:r>
      <w:r w:rsidRPr="0010688D">
        <w:rPr>
          <w:strike/>
        </w:rPr>
        <w:t>The committee will also develop a plan for graduate program review.  </w:t>
      </w:r>
    </w:p>
    <w:p w14:paraId="4FC7FFFA" w14:textId="77777777" w:rsidR="00BD34F9" w:rsidRDefault="00BD34F9" w:rsidP="00BD34F9"/>
    <w:p w14:paraId="46B3F4B5" w14:textId="77777777" w:rsidR="00BD34F9" w:rsidRDefault="00BD34F9" w:rsidP="00BD34F9">
      <w:r>
        <w:t>B.  Bulletin page 12.</w:t>
      </w:r>
    </w:p>
    <w:p w14:paraId="00BFAA43" w14:textId="77777777" w:rsidR="00BD34F9" w:rsidRDefault="00BD34F9" w:rsidP="00BD34F9">
      <w:r>
        <w:t>Dissertation</w:t>
      </w:r>
    </w:p>
    <w:p w14:paraId="53F36C09" w14:textId="77777777" w:rsidR="00BD34F9" w:rsidRDefault="00BD34F9" w:rsidP="00BD34F9">
      <w:r>
        <w:t>The culmination of the Ph.D. program is the writing of the dissertation, which is required of all doctoral students. The dissertation must be an original contribution to knowledge and of high scholarly merit. The candidate’s research must reveal critical ability and powers of imagination and synthesis. The dissertation is written under the supervision of a research director and a research committee, as described below. Although work published by the student may be incorporated into the dissertation, a collection of unrelated published papers, alone, is not acceptable. There must be a logical connection between all components of the dissertation, and these must be integrated in a rational and coherent fashion. It is the responsibility of the student’s research committee to determine the kind and amount of published materials which may be included in a dissertation.</w:t>
      </w:r>
    </w:p>
    <w:p w14:paraId="3C8468BE" w14:textId="77777777" w:rsidR="00BD34F9" w:rsidRDefault="00BD34F9" w:rsidP="00BD34F9"/>
    <w:p w14:paraId="3EB30D4D" w14:textId="77777777" w:rsidR="00BD34F9" w:rsidRDefault="00BD34F9" w:rsidP="00BD34F9">
      <w:r>
        <w:t>C.  Bulletin page 10.</w:t>
      </w:r>
    </w:p>
    <w:p w14:paraId="7612195D" w14:textId="77777777" w:rsidR="00BD34F9" w:rsidRDefault="00BD34F9" w:rsidP="00BD34F9">
      <w:r>
        <w:t>Minor Subjects</w:t>
      </w:r>
    </w:p>
    <w:p w14:paraId="2F63EF2F" w14:textId="77777777" w:rsidR="00BD34F9" w:rsidRDefault="00BD34F9" w:rsidP="00BD34F9">
      <w:r>
        <w:t>The student will select at least one minor subject. A minor provides additional breadth and depth to the individual’s program.  It must be taken outside the major department from among those minors offered listed in this bulletin or in a specifically approved inter- or intradepartmental area—see departmental entries. (As an exception to this rule, Indiana University doctoral students may take a minor in a Purdue University graduate degree program at Indiana University-Purdue University Indianapolis [IUPUI].) Courses counted toward a minor cannot also be counted toward the major. The determination of the minimum requirements and examination procedure (if any) for the minor is entirely at the discretion of the minor department or program.</w:t>
      </w:r>
    </w:p>
    <w:p w14:paraId="27DBB538" w14:textId="77777777" w:rsidR="00BD34F9" w:rsidRDefault="00BD34F9" w:rsidP="00BD34F9"/>
    <w:p w14:paraId="32C3E256" w14:textId="77777777" w:rsidR="00BD34F9" w:rsidRDefault="00BD34F9" w:rsidP="00BD34F9">
      <w:r>
        <w:t xml:space="preserve">Individualized Minor. </w:t>
      </w:r>
    </w:p>
    <w:p w14:paraId="1FCED18A" w14:textId="77777777" w:rsidR="00BD34F9" w:rsidRDefault="00BD34F9" w:rsidP="00BD34F9">
      <w:r>
        <w:t>In certain cases, special individualized minors (12 or more credit hours of work in two or more programs) or minors not specifically listed in this bulletin may be approved by the dean upon recommendation of the student’s advisory committee, provided such approval is requested prior to pursuit of any of the proposed courses of study. Examination procedures (if any) or other requirements (for example, stipulation of the minimum grades acceptable) should also be specified in the proposal to the dean.</w:t>
      </w:r>
    </w:p>
    <w:p w14:paraId="5C495BDF" w14:textId="77777777" w:rsidR="00BD34F9" w:rsidRPr="0010688D" w:rsidRDefault="00BD34F9" w:rsidP="00BD34F9"/>
    <w:p w14:paraId="524C853C" w14:textId="6CA3D2B9" w:rsidR="00E435D4" w:rsidRPr="002923C5" w:rsidRDefault="00E435D4"/>
    <w:sectPr w:rsidR="00E435D4" w:rsidRPr="002923C5" w:rsidSect="00E14B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F6C2" w14:textId="77777777" w:rsidR="00E435D4" w:rsidRDefault="00E435D4" w:rsidP="00E435D4">
      <w:r>
        <w:separator/>
      </w:r>
    </w:p>
  </w:endnote>
  <w:endnote w:type="continuationSeparator" w:id="0">
    <w:p w14:paraId="490374C6" w14:textId="77777777" w:rsidR="00E435D4" w:rsidRDefault="00E435D4"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655E4" w14:textId="77777777" w:rsidR="00E435D4" w:rsidRDefault="00E435D4" w:rsidP="00E435D4">
      <w:r>
        <w:separator/>
      </w:r>
    </w:p>
  </w:footnote>
  <w:footnote w:type="continuationSeparator" w:id="0">
    <w:p w14:paraId="68D20743" w14:textId="77777777" w:rsidR="00E435D4" w:rsidRDefault="00E435D4" w:rsidP="00E4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81FF6"/>
    <w:multiLevelType w:val="hybridMultilevel"/>
    <w:tmpl w:val="8DF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FE15A7"/>
    <w:multiLevelType w:val="hybridMultilevel"/>
    <w:tmpl w:val="981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16A32"/>
    <w:multiLevelType w:val="hybridMultilevel"/>
    <w:tmpl w:val="C7F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35F2F"/>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47154D"/>
    <w:multiLevelType w:val="hybridMultilevel"/>
    <w:tmpl w:val="2C0AE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8"/>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13"/>
  </w:num>
  <w:num w:numId="12">
    <w:abstractNumId w:val="6"/>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1901"/>
    <w:rsid w:val="000905C3"/>
    <w:rsid w:val="00100CE6"/>
    <w:rsid w:val="00130BF0"/>
    <w:rsid w:val="002024CF"/>
    <w:rsid w:val="0020754A"/>
    <w:rsid w:val="0023621F"/>
    <w:rsid w:val="0025054E"/>
    <w:rsid w:val="0028195A"/>
    <w:rsid w:val="002923C5"/>
    <w:rsid w:val="003871DA"/>
    <w:rsid w:val="003A1D15"/>
    <w:rsid w:val="003C4496"/>
    <w:rsid w:val="003F16DD"/>
    <w:rsid w:val="004164C8"/>
    <w:rsid w:val="004A30DC"/>
    <w:rsid w:val="004D67CC"/>
    <w:rsid w:val="00501455"/>
    <w:rsid w:val="00525F1A"/>
    <w:rsid w:val="00551F38"/>
    <w:rsid w:val="0057635C"/>
    <w:rsid w:val="00593A83"/>
    <w:rsid w:val="005F58B5"/>
    <w:rsid w:val="00662F3A"/>
    <w:rsid w:val="00697132"/>
    <w:rsid w:val="00697941"/>
    <w:rsid w:val="006B5D83"/>
    <w:rsid w:val="006C2FD6"/>
    <w:rsid w:val="006D025F"/>
    <w:rsid w:val="006F41F9"/>
    <w:rsid w:val="00704F29"/>
    <w:rsid w:val="00743AD6"/>
    <w:rsid w:val="00753914"/>
    <w:rsid w:val="007A098D"/>
    <w:rsid w:val="00810FF7"/>
    <w:rsid w:val="00844A89"/>
    <w:rsid w:val="008B3AB9"/>
    <w:rsid w:val="008D4532"/>
    <w:rsid w:val="00900702"/>
    <w:rsid w:val="009522E2"/>
    <w:rsid w:val="009B5624"/>
    <w:rsid w:val="009C0E54"/>
    <w:rsid w:val="00A5176B"/>
    <w:rsid w:val="00AA6D1D"/>
    <w:rsid w:val="00AA748A"/>
    <w:rsid w:val="00AC3CA2"/>
    <w:rsid w:val="00B03BBE"/>
    <w:rsid w:val="00B63EDF"/>
    <w:rsid w:val="00B75B37"/>
    <w:rsid w:val="00BB7DF2"/>
    <w:rsid w:val="00BD34F9"/>
    <w:rsid w:val="00C02304"/>
    <w:rsid w:val="00C35B75"/>
    <w:rsid w:val="00C51DCC"/>
    <w:rsid w:val="00C67E2C"/>
    <w:rsid w:val="00C952F8"/>
    <w:rsid w:val="00CD32B7"/>
    <w:rsid w:val="00CE2785"/>
    <w:rsid w:val="00CE5C47"/>
    <w:rsid w:val="00D0122B"/>
    <w:rsid w:val="00D26DA5"/>
    <w:rsid w:val="00DC075A"/>
    <w:rsid w:val="00E14B85"/>
    <w:rsid w:val="00E276F8"/>
    <w:rsid w:val="00E32CF8"/>
    <w:rsid w:val="00E435D4"/>
    <w:rsid w:val="00E601AA"/>
    <w:rsid w:val="00E75266"/>
    <w:rsid w:val="00EC4647"/>
    <w:rsid w:val="00F80ED5"/>
    <w:rsid w:val="00F9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B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97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94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97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94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7FF-27CF-AA47-8243-727BBCE2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2023</Words>
  <Characters>11532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Margaret Bauer</cp:lastModifiedBy>
  <cp:revision>3</cp:revision>
  <dcterms:created xsi:type="dcterms:W3CDTF">2016-04-11T19:38:00Z</dcterms:created>
  <dcterms:modified xsi:type="dcterms:W3CDTF">2016-04-11T19:38:00Z</dcterms:modified>
</cp:coreProperties>
</file>